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D4BD" w14:textId="77777777" w:rsidR="00DF79BB" w:rsidRDefault="00DF79BB" w:rsidP="00DE5C8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8FE265" w14:textId="77777777" w:rsidR="00DF79BB" w:rsidRDefault="00DF79BB" w:rsidP="00DE5C8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201BD1" w14:textId="77777777" w:rsidR="00DF79BB" w:rsidRPr="00DF79BB" w:rsidRDefault="00DF79BB" w:rsidP="00DF79BB">
      <w:pPr>
        <w:rPr>
          <w:rFonts w:ascii="Arial" w:hAnsi="Arial" w:cs="Arial"/>
          <w:b/>
          <w:bCs/>
        </w:rPr>
      </w:pPr>
      <w:r w:rsidRPr="00DF79BB">
        <w:rPr>
          <w:rFonts w:ascii="Arial" w:hAnsi="Arial" w:cs="Arial"/>
          <w:b/>
          <w:bCs/>
        </w:rPr>
        <w:t xml:space="preserve">Eixo Temático: </w:t>
      </w:r>
      <w:r w:rsidRPr="00DF79BB">
        <w:rPr>
          <w:rFonts w:ascii="Arial" w:hAnsi="Arial" w:cs="Arial"/>
          <w:b/>
          <w:bCs/>
        </w:rPr>
        <w:t>GT 3 -</w:t>
      </w:r>
      <w:r w:rsidRPr="00DF79BB">
        <w:rPr>
          <w:rFonts w:ascii="Arial" w:hAnsi="Arial" w:cs="Arial"/>
        </w:rPr>
        <w:t xml:space="preserve"> </w:t>
      </w:r>
      <w:r w:rsidRPr="00DF79BB">
        <w:rPr>
          <w:rFonts w:ascii="Arial" w:hAnsi="Arial" w:cs="Arial"/>
          <w:b/>
          <w:bCs/>
        </w:rPr>
        <w:t>Planejamento urbano, direito à cidade e inclusão social</w:t>
      </w:r>
    </w:p>
    <w:p w14:paraId="494C1726" w14:textId="77777777" w:rsidR="00DF79BB" w:rsidRDefault="00DF79BB" w:rsidP="00DE5C8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F645C2" w14:textId="5B25842A" w:rsidR="00EB387F" w:rsidRPr="00DE5C8B" w:rsidRDefault="00DE5C8B" w:rsidP="00DE5C8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E5C8B">
        <w:rPr>
          <w:rFonts w:ascii="Arial" w:hAnsi="Arial" w:cs="Arial"/>
          <w:b/>
          <w:bCs/>
          <w:sz w:val="28"/>
          <w:szCs w:val="28"/>
        </w:rPr>
        <w:t xml:space="preserve">Mecanismos de </w:t>
      </w:r>
      <w:proofErr w:type="spellStart"/>
      <w:r w:rsidRPr="00DE5C8B">
        <w:rPr>
          <w:rFonts w:ascii="Arial" w:hAnsi="Arial" w:cs="Arial"/>
          <w:b/>
          <w:bCs/>
          <w:sz w:val="28"/>
          <w:szCs w:val="28"/>
        </w:rPr>
        <w:t>Accountability</w:t>
      </w:r>
      <w:proofErr w:type="spellEnd"/>
      <w:r w:rsidRPr="00DE5C8B">
        <w:rPr>
          <w:rFonts w:ascii="Arial" w:hAnsi="Arial" w:cs="Arial"/>
          <w:b/>
          <w:bCs/>
          <w:sz w:val="28"/>
          <w:szCs w:val="28"/>
        </w:rPr>
        <w:t xml:space="preserve"> na Constituição Federal Brasileira e o Desafio da </w:t>
      </w:r>
      <w:proofErr w:type="spellStart"/>
      <w:r w:rsidRPr="00DE5C8B">
        <w:rPr>
          <w:rFonts w:ascii="Arial" w:hAnsi="Arial" w:cs="Arial"/>
          <w:b/>
          <w:bCs/>
          <w:sz w:val="28"/>
          <w:szCs w:val="28"/>
        </w:rPr>
        <w:t>Accountability</w:t>
      </w:r>
      <w:proofErr w:type="spellEnd"/>
      <w:r w:rsidRPr="00DE5C8B">
        <w:rPr>
          <w:rFonts w:ascii="Arial" w:hAnsi="Arial" w:cs="Arial"/>
          <w:b/>
          <w:bCs/>
          <w:sz w:val="28"/>
          <w:szCs w:val="28"/>
        </w:rPr>
        <w:t xml:space="preserve"> Horizontal nas Novas Poliarquias</w:t>
      </w:r>
    </w:p>
    <w:p w14:paraId="06857DEA" w14:textId="77777777" w:rsidR="00DE5C8B" w:rsidRDefault="00DE5C8B" w:rsidP="00DE5C8B">
      <w:pPr>
        <w:spacing w:after="0" w:line="360" w:lineRule="auto"/>
        <w:jc w:val="center"/>
        <w:rPr>
          <w:rFonts w:ascii="Arial" w:hAnsi="Arial" w:cs="Arial"/>
        </w:rPr>
      </w:pPr>
    </w:p>
    <w:p w14:paraId="64F9B74E" w14:textId="5B5B687F" w:rsidR="00AE6E15" w:rsidRPr="00AE6E15" w:rsidRDefault="00AE6E15" w:rsidP="00DE5C8B">
      <w:pPr>
        <w:spacing w:after="0" w:line="360" w:lineRule="auto"/>
        <w:jc w:val="center"/>
        <w:rPr>
          <w:rFonts w:ascii="Arial" w:hAnsi="Arial" w:cs="Arial"/>
        </w:rPr>
      </w:pPr>
      <w:proofErr w:type="spellStart"/>
      <w:r w:rsidRPr="00AE6E15">
        <w:rPr>
          <w:rFonts w:ascii="Arial" w:hAnsi="Arial" w:cs="Arial"/>
        </w:rPr>
        <w:t>Accountability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Mechanisms</w:t>
      </w:r>
      <w:proofErr w:type="spellEnd"/>
      <w:r w:rsidRPr="00AE6E15">
        <w:rPr>
          <w:rFonts w:ascii="Arial" w:hAnsi="Arial" w:cs="Arial"/>
        </w:rPr>
        <w:t xml:space="preserve"> in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Brazilian</w:t>
      </w:r>
      <w:proofErr w:type="spellEnd"/>
      <w:r w:rsidRPr="00AE6E15">
        <w:rPr>
          <w:rFonts w:ascii="Arial" w:hAnsi="Arial" w:cs="Arial"/>
        </w:rPr>
        <w:t xml:space="preserve"> Federal </w:t>
      </w:r>
      <w:proofErr w:type="spellStart"/>
      <w:r w:rsidRPr="00AE6E15">
        <w:rPr>
          <w:rFonts w:ascii="Arial" w:hAnsi="Arial" w:cs="Arial"/>
        </w:rPr>
        <w:t>Constitution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and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Challenge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of</w:t>
      </w:r>
      <w:proofErr w:type="spellEnd"/>
      <w:r w:rsidRPr="00AE6E15">
        <w:rPr>
          <w:rFonts w:ascii="Arial" w:hAnsi="Arial" w:cs="Arial"/>
        </w:rPr>
        <w:t xml:space="preserve"> Horizontal </w:t>
      </w:r>
      <w:proofErr w:type="spellStart"/>
      <w:r w:rsidRPr="00AE6E15">
        <w:rPr>
          <w:rFonts w:ascii="Arial" w:hAnsi="Arial" w:cs="Arial"/>
        </w:rPr>
        <w:t>Accountability</w:t>
      </w:r>
      <w:proofErr w:type="spellEnd"/>
      <w:r w:rsidRPr="00AE6E15">
        <w:rPr>
          <w:rFonts w:ascii="Arial" w:hAnsi="Arial" w:cs="Arial"/>
        </w:rPr>
        <w:t xml:space="preserve"> in New </w:t>
      </w:r>
      <w:proofErr w:type="spellStart"/>
      <w:r w:rsidRPr="00AE6E15">
        <w:rPr>
          <w:rFonts w:ascii="Arial" w:hAnsi="Arial" w:cs="Arial"/>
        </w:rPr>
        <w:t>Polyarchies</w:t>
      </w:r>
      <w:proofErr w:type="spellEnd"/>
    </w:p>
    <w:p w14:paraId="7F8BAF8F" w14:textId="77777777" w:rsidR="00AE6E15" w:rsidRDefault="00AE6E15" w:rsidP="00DE5C8B">
      <w:pPr>
        <w:spacing w:after="0" w:line="360" w:lineRule="auto"/>
        <w:jc w:val="center"/>
        <w:rPr>
          <w:rFonts w:ascii="Arial" w:hAnsi="Arial" w:cs="Arial"/>
        </w:rPr>
      </w:pPr>
    </w:p>
    <w:p w14:paraId="6C1490C1" w14:textId="0FDB4B20" w:rsidR="00DE5C8B" w:rsidRDefault="007E2A43" w:rsidP="00DE5C8B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FERNANDES, Rafaela</w:t>
      </w:r>
      <w:r w:rsidR="00AE6E15">
        <w:rPr>
          <w:rFonts w:ascii="Arial" w:hAnsi="Arial" w:cs="Arial"/>
        </w:rPr>
        <w:t xml:space="preserve"> </w:t>
      </w:r>
      <w:r w:rsidR="00DE5C8B">
        <w:rPr>
          <w:rStyle w:val="Refdenotaderodap"/>
          <w:rFonts w:ascii="Arial" w:hAnsi="Arial" w:cs="Arial"/>
        </w:rPr>
        <w:footnoteReference w:id="1"/>
      </w:r>
    </w:p>
    <w:p w14:paraId="439303F1" w14:textId="3DFC371E" w:rsidR="00DE5C8B" w:rsidRDefault="00AE6E15" w:rsidP="00DE5C8B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LIRA, Rodrigo </w:t>
      </w:r>
      <w:r>
        <w:rPr>
          <w:rStyle w:val="Refdenotaderodap"/>
          <w:rFonts w:ascii="Arial" w:hAnsi="Arial" w:cs="Arial"/>
        </w:rPr>
        <w:footnoteReference w:id="2"/>
      </w:r>
    </w:p>
    <w:p w14:paraId="15B81E0E" w14:textId="417B78F8" w:rsidR="00DE5C8B" w:rsidRPr="00DE5C8B" w:rsidRDefault="00DE5C8B" w:rsidP="00DE5C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E5C8B">
        <w:rPr>
          <w:rFonts w:ascii="Arial" w:hAnsi="Arial" w:cs="Arial"/>
          <w:b/>
          <w:bCs/>
        </w:rPr>
        <w:t>Resumo</w:t>
      </w:r>
    </w:p>
    <w:p w14:paraId="026270FC" w14:textId="68985487" w:rsidR="00DE5C8B" w:rsidRDefault="00C830FB" w:rsidP="007555A1">
      <w:pPr>
        <w:spacing w:after="0" w:line="240" w:lineRule="auto"/>
        <w:jc w:val="both"/>
        <w:rPr>
          <w:rFonts w:ascii="Arial" w:hAnsi="Arial" w:cs="Arial"/>
        </w:rPr>
      </w:pPr>
      <w:r w:rsidRPr="00C830FB">
        <w:rPr>
          <w:rFonts w:ascii="Arial" w:hAnsi="Arial" w:cs="Arial"/>
        </w:rPr>
        <w:t xml:space="preserve">Este artigo analisa os mecanismos de </w:t>
      </w:r>
      <w:proofErr w:type="spellStart"/>
      <w:r w:rsidRPr="00C830FB">
        <w:rPr>
          <w:rFonts w:ascii="Arial" w:hAnsi="Arial" w:cs="Arial"/>
        </w:rPr>
        <w:t>accountability</w:t>
      </w:r>
      <w:proofErr w:type="spellEnd"/>
      <w:r w:rsidRPr="00C830FB">
        <w:rPr>
          <w:rFonts w:ascii="Arial" w:hAnsi="Arial" w:cs="Arial"/>
        </w:rPr>
        <w:t xml:space="preserve"> previstos na Constituição Federal brasileira e o conceito de </w:t>
      </w:r>
      <w:proofErr w:type="spellStart"/>
      <w:r w:rsidRPr="00C830FB">
        <w:rPr>
          <w:rFonts w:ascii="Arial" w:hAnsi="Arial" w:cs="Arial"/>
        </w:rPr>
        <w:t>accountability</w:t>
      </w:r>
      <w:proofErr w:type="spellEnd"/>
      <w:r w:rsidRPr="00C830FB">
        <w:rPr>
          <w:rFonts w:ascii="Arial" w:hAnsi="Arial" w:cs="Arial"/>
        </w:rPr>
        <w:t xml:space="preserve"> horizontal nas novas poliarquias, conforme a perspectiva de Guillermo O'Donnell. Inicialmente, são abordados os dispositivos constitucionais que viabilizam o controle social da administração pública, destacando-se o papel da transparência, da participação cidadã e das garantias processuais. Em seguida, discute-se a distinção entre </w:t>
      </w:r>
      <w:proofErr w:type="spellStart"/>
      <w:r w:rsidRPr="00C830FB">
        <w:rPr>
          <w:rFonts w:ascii="Arial" w:hAnsi="Arial" w:cs="Arial"/>
        </w:rPr>
        <w:t>accountability</w:t>
      </w:r>
      <w:proofErr w:type="spellEnd"/>
      <w:r w:rsidRPr="00C830FB">
        <w:rPr>
          <w:rFonts w:ascii="Arial" w:hAnsi="Arial" w:cs="Arial"/>
        </w:rPr>
        <w:t xml:space="preserve"> vertical — exercida pelos cidadãos por meio das eleições — e </w:t>
      </w:r>
      <w:proofErr w:type="spellStart"/>
      <w:r w:rsidRPr="00C830FB">
        <w:rPr>
          <w:rFonts w:ascii="Arial" w:hAnsi="Arial" w:cs="Arial"/>
        </w:rPr>
        <w:t>accountability</w:t>
      </w:r>
      <w:proofErr w:type="spellEnd"/>
      <w:r w:rsidRPr="00C830FB">
        <w:rPr>
          <w:rFonts w:ascii="Arial" w:hAnsi="Arial" w:cs="Arial"/>
        </w:rPr>
        <w:t xml:space="preserve"> horizontal — o controle mútuo e permanente entre os poderes e instituições estatais. O texto enfatiza os desafios enfrentados pelas democracias latino-americanas na efetivação da </w:t>
      </w:r>
      <w:proofErr w:type="spellStart"/>
      <w:r w:rsidRPr="00C830FB">
        <w:rPr>
          <w:rFonts w:ascii="Arial" w:hAnsi="Arial" w:cs="Arial"/>
        </w:rPr>
        <w:t>accountability</w:t>
      </w:r>
      <w:proofErr w:type="spellEnd"/>
      <w:r w:rsidRPr="00C830FB">
        <w:rPr>
          <w:rFonts w:ascii="Arial" w:hAnsi="Arial" w:cs="Arial"/>
        </w:rPr>
        <w:t xml:space="preserve"> horizontal, essencial para o fortalecimento das instituições democráticas e a consolidação do Estado de Direito. Por fim, são apontadas perspectivas para o aprimoramento desses mecanismos no contexto brasileiro.</w:t>
      </w:r>
    </w:p>
    <w:p w14:paraId="23DC8457" w14:textId="77777777" w:rsidR="00C830FB" w:rsidRDefault="00C830FB" w:rsidP="00DE5C8B">
      <w:pPr>
        <w:spacing w:after="0" w:line="360" w:lineRule="auto"/>
        <w:jc w:val="both"/>
        <w:rPr>
          <w:rFonts w:ascii="Arial" w:hAnsi="Arial" w:cs="Arial"/>
        </w:rPr>
      </w:pPr>
    </w:p>
    <w:p w14:paraId="137D4016" w14:textId="163284F0" w:rsidR="00DE5C8B" w:rsidRPr="00DE5C8B" w:rsidRDefault="00DE5C8B" w:rsidP="007555A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E5C8B">
        <w:rPr>
          <w:rFonts w:ascii="Arial" w:hAnsi="Arial" w:cs="Arial"/>
          <w:b/>
          <w:bCs/>
        </w:rPr>
        <w:t>Palavras-chave:</w:t>
      </w:r>
      <w:r w:rsidR="00C830FB">
        <w:rPr>
          <w:rFonts w:ascii="Arial" w:hAnsi="Arial" w:cs="Arial"/>
          <w:b/>
          <w:bCs/>
        </w:rPr>
        <w:t xml:space="preserve"> </w:t>
      </w:r>
      <w:proofErr w:type="spellStart"/>
      <w:r w:rsidR="00C830FB">
        <w:rPr>
          <w:rFonts w:ascii="Arial" w:hAnsi="Arial" w:cs="Arial"/>
        </w:rPr>
        <w:t>A</w:t>
      </w:r>
      <w:r w:rsidR="00C830FB" w:rsidRPr="00C830FB">
        <w:rPr>
          <w:rFonts w:ascii="Arial" w:hAnsi="Arial" w:cs="Arial"/>
        </w:rPr>
        <w:t>ccountability</w:t>
      </w:r>
      <w:proofErr w:type="spellEnd"/>
      <w:r w:rsidR="00C830FB">
        <w:rPr>
          <w:rFonts w:ascii="Arial" w:hAnsi="Arial" w:cs="Arial"/>
        </w:rPr>
        <w:t>.</w:t>
      </w:r>
      <w:r w:rsidR="00C830FB" w:rsidRPr="00C830FB">
        <w:rPr>
          <w:rFonts w:ascii="Arial" w:hAnsi="Arial" w:cs="Arial"/>
        </w:rPr>
        <w:t xml:space="preserve"> </w:t>
      </w:r>
      <w:r w:rsidR="00C830FB">
        <w:rPr>
          <w:rFonts w:ascii="Arial" w:hAnsi="Arial" w:cs="Arial"/>
        </w:rPr>
        <w:t>D</w:t>
      </w:r>
      <w:r w:rsidR="00C830FB" w:rsidRPr="00C830FB">
        <w:rPr>
          <w:rFonts w:ascii="Arial" w:hAnsi="Arial" w:cs="Arial"/>
        </w:rPr>
        <w:t>emocracia</w:t>
      </w:r>
      <w:r w:rsidR="00C830FB">
        <w:rPr>
          <w:rFonts w:ascii="Arial" w:hAnsi="Arial" w:cs="Arial"/>
        </w:rPr>
        <w:t>.</w:t>
      </w:r>
      <w:r w:rsidR="00C830FB" w:rsidRPr="00C830FB">
        <w:rPr>
          <w:rFonts w:ascii="Arial" w:hAnsi="Arial" w:cs="Arial"/>
        </w:rPr>
        <w:t xml:space="preserve"> </w:t>
      </w:r>
      <w:r w:rsidR="00C830FB">
        <w:rPr>
          <w:rFonts w:ascii="Arial" w:hAnsi="Arial" w:cs="Arial"/>
        </w:rPr>
        <w:t>C</w:t>
      </w:r>
      <w:r w:rsidR="00C830FB" w:rsidRPr="00C830FB">
        <w:rPr>
          <w:rFonts w:ascii="Arial" w:hAnsi="Arial" w:cs="Arial"/>
        </w:rPr>
        <w:t xml:space="preserve">ontrole </w:t>
      </w:r>
      <w:r w:rsidR="00C830FB">
        <w:rPr>
          <w:rFonts w:ascii="Arial" w:hAnsi="Arial" w:cs="Arial"/>
        </w:rPr>
        <w:t>S</w:t>
      </w:r>
      <w:r w:rsidR="00C830FB" w:rsidRPr="00C830FB">
        <w:rPr>
          <w:rFonts w:ascii="Arial" w:hAnsi="Arial" w:cs="Arial"/>
        </w:rPr>
        <w:t>ocial</w:t>
      </w:r>
      <w:r w:rsidR="00C830FB">
        <w:rPr>
          <w:rFonts w:ascii="Arial" w:hAnsi="Arial" w:cs="Arial"/>
        </w:rPr>
        <w:t>.</w:t>
      </w:r>
      <w:r w:rsidR="00C830FB" w:rsidRPr="00C830FB">
        <w:rPr>
          <w:rFonts w:ascii="Arial" w:hAnsi="Arial" w:cs="Arial"/>
        </w:rPr>
        <w:t xml:space="preserve"> Constituição Federal</w:t>
      </w:r>
      <w:r w:rsidR="00C830FB">
        <w:rPr>
          <w:rFonts w:ascii="Arial" w:hAnsi="Arial" w:cs="Arial"/>
        </w:rPr>
        <w:t>.</w:t>
      </w:r>
      <w:r w:rsidR="00C830FB" w:rsidRPr="00C830FB">
        <w:rPr>
          <w:rFonts w:ascii="Arial" w:hAnsi="Arial" w:cs="Arial"/>
        </w:rPr>
        <w:t xml:space="preserve"> </w:t>
      </w:r>
      <w:r w:rsidR="00C830FB">
        <w:rPr>
          <w:rFonts w:ascii="Arial" w:hAnsi="Arial" w:cs="Arial"/>
        </w:rPr>
        <w:t>P</w:t>
      </w:r>
      <w:r w:rsidR="00C830FB" w:rsidRPr="00C830FB">
        <w:rPr>
          <w:rFonts w:ascii="Arial" w:hAnsi="Arial" w:cs="Arial"/>
        </w:rPr>
        <w:t>oliarquia.</w:t>
      </w:r>
    </w:p>
    <w:p w14:paraId="5060DE68" w14:textId="77777777" w:rsidR="00DE5C8B" w:rsidRDefault="00DE5C8B" w:rsidP="00DE5C8B">
      <w:pPr>
        <w:spacing w:after="0" w:line="360" w:lineRule="auto"/>
        <w:jc w:val="both"/>
        <w:rPr>
          <w:rFonts w:ascii="Arial" w:hAnsi="Arial" w:cs="Arial"/>
        </w:rPr>
      </w:pPr>
    </w:p>
    <w:p w14:paraId="6B744A0C" w14:textId="77777777" w:rsidR="00AE6E15" w:rsidRPr="00AE6E15" w:rsidRDefault="00AE6E15" w:rsidP="00AE6E1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E6E15">
        <w:rPr>
          <w:rFonts w:ascii="Arial" w:hAnsi="Arial" w:cs="Arial"/>
          <w:b/>
          <w:bCs/>
        </w:rPr>
        <w:t>Abstract</w:t>
      </w:r>
    </w:p>
    <w:p w14:paraId="5ADB6FDB" w14:textId="77777777" w:rsidR="00DF79BB" w:rsidRDefault="00AE6E15" w:rsidP="00AE6E1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E6E15">
        <w:rPr>
          <w:rFonts w:ascii="Arial" w:hAnsi="Arial" w:cs="Arial"/>
        </w:rPr>
        <w:t>This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article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analyzes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accountability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mechanisms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provided</w:t>
      </w:r>
      <w:proofErr w:type="spellEnd"/>
      <w:r w:rsidRPr="00AE6E15">
        <w:rPr>
          <w:rFonts w:ascii="Arial" w:hAnsi="Arial" w:cs="Arial"/>
        </w:rPr>
        <w:t xml:space="preserve"> for in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Brazilian</w:t>
      </w:r>
      <w:proofErr w:type="spellEnd"/>
      <w:r w:rsidRPr="00AE6E15">
        <w:rPr>
          <w:rFonts w:ascii="Arial" w:hAnsi="Arial" w:cs="Arial"/>
        </w:rPr>
        <w:t xml:space="preserve"> Federal </w:t>
      </w:r>
      <w:proofErr w:type="spellStart"/>
      <w:r w:rsidRPr="00AE6E15">
        <w:rPr>
          <w:rFonts w:ascii="Arial" w:hAnsi="Arial" w:cs="Arial"/>
        </w:rPr>
        <w:t>Constitution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and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concept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of</w:t>
      </w:r>
      <w:proofErr w:type="spellEnd"/>
      <w:r w:rsidRPr="00AE6E15">
        <w:rPr>
          <w:rFonts w:ascii="Arial" w:hAnsi="Arial" w:cs="Arial"/>
        </w:rPr>
        <w:t xml:space="preserve"> horizontal </w:t>
      </w:r>
      <w:proofErr w:type="spellStart"/>
      <w:r w:rsidRPr="00AE6E15">
        <w:rPr>
          <w:rFonts w:ascii="Arial" w:hAnsi="Arial" w:cs="Arial"/>
        </w:rPr>
        <w:t>accountability</w:t>
      </w:r>
      <w:proofErr w:type="spellEnd"/>
      <w:r w:rsidRPr="00AE6E15">
        <w:rPr>
          <w:rFonts w:ascii="Arial" w:hAnsi="Arial" w:cs="Arial"/>
        </w:rPr>
        <w:t xml:space="preserve"> in new </w:t>
      </w:r>
      <w:proofErr w:type="spellStart"/>
      <w:r w:rsidRPr="00AE6E15">
        <w:rPr>
          <w:rFonts w:ascii="Arial" w:hAnsi="Arial" w:cs="Arial"/>
        </w:rPr>
        <w:t>polyarchies</w:t>
      </w:r>
      <w:proofErr w:type="spellEnd"/>
      <w:r w:rsidRPr="00AE6E15">
        <w:rPr>
          <w:rFonts w:ascii="Arial" w:hAnsi="Arial" w:cs="Arial"/>
        </w:rPr>
        <w:t xml:space="preserve">, </w:t>
      </w:r>
      <w:proofErr w:type="spellStart"/>
      <w:r w:rsidRPr="00AE6E15">
        <w:rPr>
          <w:rFonts w:ascii="Arial" w:hAnsi="Arial" w:cs="Arial"/>
        </w:rPr>
        <w:t>from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perspective </w:t>
      </w:r>
      <w:proofErr w:type="spellStart"/>
      <w:r w:rsidRPr="00AE6E15">
        <w:rPr>
          <w:rFonts w:ascii="Arial" w:hAnsi="Arial" w:cs="Arial"/>
        </w:rPr>
        <w:t>of</w:t>
      </w:r>
      <w:proofErr w:type="spellEnd"/>
      <w:r w:rsidRPr="00AE6E15">
        <w:rPr>
          <w:rFonts w:ascii="Arial" w:hAnsi="Arial" w:cs="Arial"/>
        </w:rPr>
        <w:t xml:space="preserve"> Guillermo O'Donnell. </w:t>
      </w:r>
      <w:proofErr w:type="spellStart"/>
      <w:r w:rsidRPr="00AE6E15">
        <w:rPr>
          <w:rFonts w:ascii="Arial" w:hAnsi="Arial" w:cs="Arial"/>
        </w:rPr>
        <w:t>Initially</w:t>
      </w:r>
      <w:proofErr w:type="spellEnd"/>
      <w:r w:rsidRPr="00AE6E15">
        <w:rPr>
          <w:rFonts w:ascii="Arial" w:hAnsi="Arial" w:cs="Arial"/>
        </w:rPr>
        <w:t xml:space="preserve">,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article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addresses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constitutional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provisions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that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enable</w:t>
      </w:r>
      <w:proofErr w:type="spellEnd"/>
      <w:r w:rsidRPr="00AE6E15">
        <w:rPr>
          <w:rFonts w:ascii="Arial" w:hAnsi="Arial" w:cs="Arial"/>
        </w:rPr>
        <w:t xml:space="preserve"> social </w:t>
      </w:r>
      <w:proofErr w:type="spellStart"/>
      <w:r w:rsidRPr="00AE6E15">
        <w:rPr>
          <w:rFonts w:ascii="Arial" w:hAnsi="Arial" w:cs="Arial"/>
        </w:rPr>
        <w:t>oversight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of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public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administration</w:t>
      </w:r>
      <w:proofErr w:type="spellEnd"/>
      <w:r w:rsidRPr="00AE6E15">
        <w:rPr>
          <w:rFonts w:ascii="Arial" w:hAnsi="Arial" w:cs="Arial"/>
        </w:rPr>
        <w:t xml:space="preserve">, </w:t>
      </w:r>
      <w:proofErr w:type="spellStart"/>
      <w:r w:rsidRPr="00AE6E15">
        <w:rPr>
          <w:rFonts w:ascii="Arial" w:hAnsi="Arial" w:cs="Arial"/>
        </w:rPr>
        <w:t>highlighting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role </w:t>
      </w:r>
      <w:proofErr w:type="spellStart"/>
      <w:r w:rsidRPr="00AE6E15">
        <w:rPr>
          <w:rFonts w:ascii="Arial" w:hAnsi="Arial" w:cs="Arial"/>
        </w:rPr>
        <w:t>of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transparency</w:t>
      </w:r>
      <w:proofErr w:type="spellEnd"/>
      <w:r w:rsidRPr="00AE6E15">
        <w:rPr>
          <w:rFonts w:ascii="Arial" w:hAnsi="Arial" w:cs="Arial"/>
        </w:rPr>
        <w:t xml:space="preserve">, </w:t>
      </w:r>
      <w:proofErr w:type="spellStart"/>
      <w:r w:rsidRPr="00AE6E15">
        <w:rPr>
          <w:rFonts w:ascii="Arial" w:hAnsi="Arial" w:cs="Arial"/>
        </w:rPr>
        <w:t>citizen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participation</w:t>
      </w:r>
      <w:proofErr w:type="spellEnd"/>
      <w:r w:rsidRPr="00AE6E15">
        <w:rPr>
          <w:rFonts w:ascii="Arial" w:hAnsi="Arial" w:cs="Arial"/>
        </w:rPr>
        <w:t xml:space="preserve">, </w:t>
      </w:r>
      <w:proofErr w:type="spellStart"/>
      <w:r w:rsidRPr="00AE6E15">
        <w:rPr>
          <w:rFonts w:ascii="Arial" w:hAnsi="Arial" w:cs="Arial"/>
        </w:rPr>
        <w:t>and</w:t>
      </w:r>
      <w:proofErr w:type="spellEnd"/>
      <w:r w:rsidRPr="00AE6E15">
        <w:rPr>
          <w:rFonts w:ascii="Arial" w:hAnsi="Arial" w:cs="Arial"/>
        </w:rPr>
        <w:t xml:space="preserve"> procedural </w:t>
      </w:r>
      <w:proofErr w:type="spellStart"/>
      <w:r w:rsidRPr="00AE6E15">
        <w:rPr>
          <w:rFonts w:ascii="Arial" w:hAnsi="Arial" w:cs="Arial"/>
        </w:rPr>
        <w:t>guarantees</w:t>
      </w:r>
      <w:proofErr w:type="spellEnd"/>
      <w:r w:rsidRPr="00AE6E15">
        <w:rPr>
          <w:rFonts w:ascii="Arial" w:hAnsi="Arial" w:cs="Arial"/>
        </w:rPr>
        <w:t xml:space="preserve">. </w:t>
      </w:r>
    </w:p>
    <w:p w14:paraId="6A71FF4D" w14:textId="77777777" w:rsidR="00DF79BB" w:rsidRDefault="00DF79BB" w:rsidP="00AE6E15">
      <w:pPr>
        <w:spacing w:after="0" w:line="240" w:lineRule="auto"/>
        <w:jc w:val="both"/>
        <w:rPr>
          <w:rFonts w:ascii="Arial" w:hAnsi="Arial" w:cs="Arial"/>
        </w:rPr>
      </w:pPr>
    </w:p>
    <w:p w14:paraId="142155D3" w14:textId="77777777" w:rsidR="00DF79BB" w:rsidRDefault="00DF79BB" w:rsidP="00AE6E15">
      <w:pPr>
        <w:spacing w:after="0" w:line="240" w:lineRule="auto"/>
        <w:jc w:val="both"/>
        <w:rPr>
          <w:rFonts w:ascii="Arial" w:hAnsi="Arial" w:cs="Arial"/>
        </w:rPr>
      </w:pPr>
    </w:p>
    <w:p w14:paraId="66D94167" w14:textId="77777777" w:rsidR="00DF79BB" w:rsidRDefault="00DF79BB" w:rsidP="00AE6E15">
      <w:pPr>
        <w:spacing w:after="0" w:line="240" w:lineRule="auto"/>
        <w:jc w:val="both"/>
        <w:rPr>
          <w:rFonts w:ascii="Arial" w:hAnsi="Arial" w:cs="Arial"/>
        </w:rPr>
      </w:pPr>
    </w:p>
    <w:p w14:paraId="6749A6C4" w14:textId="5DE64B07" w:rsidR="00AE6E15" w:rsidRPr="00AE6E15" w:rsidRDefault="00AE6E15" w:rsidP="00AE6E15">
      <w:pPr>
        <w:spacing w:after="0" w:line="240" w:lineRule="auto"/>
        <w:jc w:val="both"/>
        <w:rPr>
          <w:rFonts w:ascii="Arial" w:hAnsi="Arial" w:cs="Arial"/>
        </w:rPr>
      </w:pPr>
      <w:r w:rsidRPr="00AE6E15">
        <w:rPr>
          <w:rFonts w:ascii="Arial" w:hAnsi="Arial" w:cs="Arial"/>
        </w:rPr>
        <w:t xml:space="preserve">It </w:t>
      </w:r>
      <w:proofErr w:type="spellStart"/>
      <w:r w:rsidRPr="00AE6E15">
        <w:rPr>
          <w:rFonts w:ascii="Arial" w:hAnsi="Arial" w:cs="Arial"/>
        </w:rPr>
        <w:t>then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discusses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distinction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between</w:t>
      </w:r>
      <w:proofErr w:type="spellEnd"/>
      <w:r w:rsidRPr="00AE6E15">
        <w:rPr>
          <w:rFonts w:ascii="Arial" w:hAnsi="Arial" w:cs="Arial"/>
        </w:rPr>
        <w:t xml:space="preserve"> vertical </w:t>
      </w:r>
      <w:proofErr w:type="spellStart"/>
      <w:r w:rsidRPr="00AE6E15">
        <w:rPr>
          <w:rFonts w:ascii="Arial" w:hAnsi="Arial" w:cs="Arial"/>
        </w:rPr>
        <w:t>accountability</w:t>
      </w:r>
      <w:proofErr w:type="spellEnd"/>
      <w:r w:rsidRPr="00AE6E15">
        <w:rPr>
          <w:rFonts w:ascii="Arial" w:hAnsi="Arial" w:cs="Arial"/>
        </w:rPr>
        <w:t>—</w:t>
      </w:r>
      <w:proofErr w:type="spellStart"/>
      <w:r w:rsidRPr="00AE6E15">
        <w:rPr>
          <w:rFonts w:ascii="Arial" w:hAnsi="Arial" w:cs="Arial"/>
        </w:rPr>
        <w:t>exercised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by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citizens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through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elections</w:t>
      </w:r>
      <w:proofErr w:type="spellEnd"/>
      <w:r w:rsidRPr="00AE6E15">
        <w:rPr>
          <w:rFonts w:ascii="Arial" w:hAnsi="Arial" w:cs="Arial"/>
        </w:rPr>
        <w:t>—</w:t>
      </w:r>
      <w:proofErr w:type="spellStart"/>
      <w:r w:rsidRPr="00AE6E15">
        <w:rPr>
          <w:rFonts w:ascii="Arial" w:hAnsi="Arial" w:cs="Arial"/>
        </w:rPr>
        <w:t>and</w:t>
      </w:r>
      <w:proofErr w:type="spellEnd"/>
      <w:r w:rsidRPr="00AE6E15">
        <w:rPr>
          <w:rFonts w:ascii="Arial" w:hAnsi="Arial" w:cs="Arial"/>
        </w:rPr>
        <w:t xml:space="preserve"> horizontal </w:t>
      </w:r>
      <w:proofErr w:type="spellStart"/>
      <w:r w:rsidRPr="00AE6E15">
        <w:rPr>
          <w:rFonts w:ascii="Arial" w:hAnsi="Arial" w:cs="Arial"/>
        </w:rPr>
        <w:t>accountability</w:t>
      </w:r>
      <w:proofErr w:type="spellEnd"/>
      <w:r w:rsidRPr="00AE6E15">
        <w:rPr>
          <w:rFonts w:ascii="Arial" w:hAnsi="Arial" w:cs="Arial"/>
        </w:rPr>
        <w:t>—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mutual </w:t>
      </w:r>
      <w:proofErr w:type="spellStart"/>
      <w:r w:rsidRPr="00AE6E15">
        <w:rPr>
          <w:rFonts w:ascii="Arial" w:hAnsi="Arial" w:cs="Arial"/>
        </w:rPr>
        <w:t>and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permanent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control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between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state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powers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and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institutions</w:t>
      </w:r>
      <w:proofErr w:type="spellEnd"/>
      <w:r w:rsidRPr="00AE6E15">
        <w:rPr>
          <w:rFonts w:ascii="Arial" w:hAnsi="Arial" w:cs="Arial"/>
        </w:rPr>
        <w:t xml:space="preserve">. The </w:t>
      </w:r>
      <w:proofErr w:type="spellStart"/>
      <w:r w:rsidRPr="00AE6E15">
        <w:rPr>
          <w:rFonts w:ascii="Arial" w:hAnsi="Arial" w:cs="Arial"/>
        </w:rPr>
        <w:t>text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emphasizes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challenges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faced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by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Latin</w:t>
      </w:r>
      <w:proofErr w:type="spellEnd"/>
      <w:r w:rsidRPr="00AE6E15">
        <w:rPr>
          <w:rFonts w:ascii="Arial" w:hAnsi="Arial" w:cs="Arial"/>
        </w:rPr>
        <w:t xml:space="preserve"> American </w:t>
      </w:r>
      <w:proofErr w:type="spellStart"/>
      <w:r w:rsidRPr="00AE6E15">
        <w:rPr>
          <w:rFonts w:ascii="Arial" w:hAnsi="Arial" w:cs="Arial"/>
        </w:rPr>
        <w:t>democracies</w:t>
      </w:r>
      <w:proofErr w:type="spellEnd"/>
      <w:r w:rsidRPr="00AE6E15">
        <w:rPr>
          <w:rFonts w:ascii="Arial" w:hAnsi="Arial" w:cs="Arial"/>
        </w:rPr>
        <w:t xml:space="preserve"> in </w:t>
      </w:r>
      <w:proofErr w:type="spellStart"/>
      <w:r w:rsidRPr="00AE6E15">
        <w:rPr>
          <w:rFonts w:ascii="Arial" w:hAnsi="Arial" w:cs="Arial"/>
        </w:rPr>
        <w:t>implementing</w:t>
      </w:r>
      <w:proofErr w:type="spellEnd"/>
      <w:r w:rsidRPr="00AE6E15">
        <w:rPr>
          <w:rFonts w:ascii="Arial" w:hAnsi="Arial" w:cs="Arial"/>
        </w:rPr>
        <w:t xml:space="preserve"> horizontal </w:t>
      </w:r>
      <w:proofErr w:type="spellStart"/>
      <w:r w:rsidRPr="00AE6E15">
        <w:rPr>
          <w:rFonts w:ascii="Arial" w:hAnsi="Arial" w:cs="Arial"/>
        </w:rPr>
        <w:t>accountability</w:t>
      </w:r>
      <w:proofErr w:type="spellEnd"/>
      <w:r w:rsidRPr="00AE6E15">
        <w:rPr>
          <w:rFonts w:ascii="Arial" w:hAnsi="Arial" w:cs="Arial"/>
        </w:rPr>
        <w:t xml:space="preserve">, </w:t>
      </w:r>
      <w:proofErr w:type="spellStart"/>
      <w:r w:rsidRPr="00AE6E15">
        <w:rPr>
          <w:rFonts w:ascii="Arial" w:hAnsi="Arial" w:cs="Arial"/>
        </w:rPr>
        <w:t>essential</w:t>
      </w:r>
      <w:proofErr w:type="spellEnd"/>
      <w:r w:rsidRPr="00AE6E15">
        <w:rPr>
          <w:rFonts w:ascii="Arial" w:hAnsi="Arial" w:cs="Arial"/>
        </w:rPr>
        <w:t xml:space="preserve"> for </w:t>
      </w:r>
      <w:proofErr w:type="spellStart"/>
      <w:r w:rsidRPr="00AE6E15">
        <w:rPr>
          <w:rFonts w:ascii="Arial" w:hAnsi="Arial" w:cs="Arial"/>
        </w:rPr>
        <w:t>strengthening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democratic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institutions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and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consolidating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rule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of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law</w:t>
      </w:r>
      <w:proofErr w:type="spellEnd"/>
      <w:r w:rsidRPr="00AE6E15">
        <w:rPr>
          <w:rFonts w:ascii="Arial" w:hAnsi="Arial" w:cs="Arial"/>
        </w:rPr>
        <w:t xml:space="preserve">. </w:t>
      </w:r>
      <w:proofErr w:type="spellStart"/>
      <w:r w:rsidRPr="00AE6E15">
        <w:rPr>
          <w:rFonts w:ascii="Arial" w:hAnsi="Arial" w:cs="Arial"/>
        </w:rPr>
        <w:t>Finally</w:t>
      </w:r>
      <w:proofErr w:type="spellEnd"/>
      <w:r w:rsidRPr="00AE6E15">
        <w:rPr>
          <w:rFonts w:ascii="Arial" w:hAnsi="Arial" w:cs="Arial"/>
        </w:rPr>
        <w:t xml:space="preserve">, it </w:t>
      </w:r>
      <w:proofErr w:type="spellStart"/>
      <w:r w:rsidRPr="00AE6E15">
        <w:rPr>
          <w:rFonts w:ascii="Arial" w:hAnsi="Arial" w:cs="Arial"/>
        </w:rPr>
        <w:t>outlines</w:t>
      </w:r>
      <w:proofErr w:type="spellEnd"/>
      <w:r w:rsidRPr="00AE6E15">
        <w:rPr>
          <w:rFonts w:ascii="Arial" w:hAnsi="Arial" w:cs="Arial"/>
        </w:rPr>
        <w:t xml:space="preserve"> prospects for </w:t>
      </w:r>
      <w:proofErr w:type="spellStart"/>
      <w:r w:rsidRPr="00AE6E15">
        <w:rPr>
          <w:rFonts w:ascii="Arial" w:hAnsi="Arial" w:cs="Arial"/>
        </w:rPr>
        <w:t>improving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these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mechanisms</w:t>
      </w:r>
      <w:proofErr w:type="spellEnd"/>
      <w:r w:rsidRPr="00AE6E15">
        <w:rPr>
          <w:rFonts w:ascii="Arial" w:hAnsi="Arial" w:cs="Arial"/>
        </w:rPr>
        <w:t xml:space="preserve"> in </w:t>
      </w:r>
      <w:proofErr w:type="spellStart"/>
      <w:r w:rsidRPr="00AE6E15">
        <w:rPr>
          <w:rFonts w:ascii="Arial" w:hAnsi="Arial" w:cs="Arial"/>
        </w:rPr>
        <w:t>the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Brazilian</w:t>
      </w:r>
      <w:proofErr w:type="spellEnd"/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context</w:t>
      </w:r>
      <w:proofErr w:type="spellEnd"/>
      <w:r w:rsidRPr="00AE6E15">
        <w:rPr>
          <w:rFonts w:ascii="Arial" w:hAnsi="Arial" w:cs="Arial"/>
        </w:rPr>
        <w:t>.</w:t>
      </w:r>
    </w:p>
    <w:p w14:paraId="0F8FA983" w14:textId="77777777" w:rsidR="00AE6E15" w:rsidRPr="00AE6E15" w:rsidRDefault="00AE6E15" w:rsidP="00AE6E15">
      <w:pPr>
        <w:spacing w:after="0" w:line="240" w:lineRule="auto"/>
        <w:jc w:val="both"/>
        <w:rPr>
          <w:rFonts w:ascii="Arial" w:hAnsi="Arial" w:cs="Arial"/>
        </w:rPr>
      </w:pPr>
    </w:p>
    <w:p w14:paraId="55A680CB" w14:textId="1566C72E" w:rsidR="00AE6E15" w:rsidRDefault="00AE6E15" w:rsidP="00AE6E15">
      <w:pPr>
        <w:spacing w:after="0" w:line="240" w:lineRule="auto"/>
        <w:jc w:val="both"/>
        <w:rPr>
          <w:rFonts w:ascii="Arial" w:hAnsi="Arial" w:cs="Arial"/>
        </w:rPr>
      </w:pPr>
      <w:r w:rsidRPr="00AE6E15">
        <w:rPr>
          <w:rFonts w:ascii="Arial" w:hAnsi="Arial" w:cs="Arial"/>
          <w:b/>
          <w:bCs/>
        </w:rPr>
        <w:t>Keywords:</w:t>
      </w:r>
      <w:r w:rsidRPr="00AE6E15">
        <w:rPr>
          <w:rFonts w:ascii="Arial" w:hAnsi="Arial" w:cs="Arial"/>
        </w:rPr>
        <w:t xml:space="preserve"> </w:t>
      </w:r>
      <w:proofErr w:type="spellStart"/>
      <w:r w:rsidRPr="00AE6E15">
        <w:rPr>
          <w:rFonts w:ascii="Arial" w:hAnsi="Arial" w:cs="Arial"/>
        </w:rPr>
        <w:t>Accountability</w:t>
      </w:r>
      <w:proofErr w:type="spellEnd"/>
      <w:r w:rsidRPr="00AE6E15">
        <w:rPr>
          <w:rFonts w:ascii="Arial" w:hAnsi="Arial" w:cs="Arial"/>
        </w:rPr>
        <w:t xml:space="preserve">. </w:t>
      </w:r>
      <w:proofErr w:type="spellStart"/>
      <w:r w:rsidRPr="00AE6E15">
        <w:rPr>
          <w:rFonts w:ascii="Arial" w:hAnsi="Arial" w:cs="Arial"/>
        </w:rPr>
        <w:t>Democracy</w:t>
      </w:r>
      <w:proofErr w:type="spellEnd"/>
      <w:r w:rsidRPr="00AE6E15">
        <w:rPr>
          <w:rFonts w:ascii="Arial" w:hAnsi="Arial" w:cs="Arial"/>
        </w:rPr>
        <w:t xml:space="preserve">. Social </w:t>
      </w:r>
      <w:proofErr w:type="spellStart"/>
      <w:r w:rsidRPr="00AE6E15">
        <w:rPr>
          <w:rFonts w:ascii="Arial" w:hAnsi="Arial" w:cs="Arial"/>
        </w:rPr>
        <w:t>Oversight</w:t>
      </w:r>
      <w:proofErr w:type="spellEnd"/>
      <w:r w:rsidRPr="00AE6E15">
        <w:rPr>
          <w:rFonts w:ascii="Arial" w:hAnsi="Arial" w:cs="Arial"/>
        </w:rPr>
        <w:t xml:space="preserve">. Federal </w:t>
      </w:r>
      <w:proofErr w:type="spellStart"/>
      <w:r w:rsidRPr="00AE6E15">
        <w:rPr>
          <w:rFonts w:ascii="Arial" w:hAnsi="Arial" w:cs="Arial"/>
        </w:rPr>
        <w:t>Constitution</w:t>
      </w:r>
      <w:proofErr w:type="spellEnd"/>
      <w:r w:rsidRPr="00AE6E15">
        <w:rPr>
          <w:rFonts w:ascii="Arial" w:hAnsi="Arial" w:cs="Arial"/>
        </w:rPr>
        <w:t xml:space="preserve">. </w:t>
      </w:r>
      <w:proofErr w:type="spellStart"/>
      <w:r w:rsidRPr="00AE6E15">
        <w:rPr>
          <w:rFonts w:ascii="Arial" w:hAnsi="Arial" w:cs="Arial"/>
        </w:rPr>
        <w:t>Polyarchy</w:t>
      </w:r>
      <w:proofErr w:type="spellEnd"/>
      <w:r w:rsidRPr="00AE6E15">
        <w:rPr>
          <w:rFonts w:ascii="Arial" w:hAnsi="Arial" w:cs="Arial"/>
        </w:rPr>
        <w:t>.</w:t>
      </w:r>
    </w:p>
    <w:p w14:paraId="04AC9417" w14:textId="77777777" w:rsidR="00AE6E15" w:rsidRDefault="00AE6E15" w:rsidP="00AE6E15">
      <w:pPr>
        <w:spacing w:after="0" w:line="360" w:lineRule="auto"/>
        <w:jc w:val="both"/>
        <w:rPr>
          <w:rFonts w:ascii="Arial" w:hAnsi="Arial" w:cs="Arial"/>
        </w:rPr>
      </w:pPr>
    </w:p>
    <w:p w14:paraId="7DA6D823" w14:textId="77777777" w:rsidR="00AE6E15" w:rsidRDefault="00AE6E15" w:rsidP="00AE6E15">
      <w:pPr>
        <w:spacing w:after="0" w:line="360" w:lineRule="auto"/>
        <w:jc w:val="both"/>
        <w:rPr>
          <w:rFonts w:ascii="Arial" w:hAnsi="Arial" w:cs="Arial"/>
        </w:rPr>
      </w:pPr>
    </w:p>
    <w:p w14:paraId="70C470F6" w14:textId="55685301" w:rsidR="00DE5C8B" w:rsidRPr="00DE5C8B" w:rsidRDefault="00DE5C8B" w:rsidP="00DE5C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E5C8B">
        <w:rPr>
          <w:rFonts w:ascii="Arial" w:hAnsi="Arial" w:cs="Arial"/>
          <w:b/>
          <w:bCs/>
        </w:rPr>
        <w:t>1 Introdução</w:t>
      </w:r>
    </w:p>
    <w:p w14:paraId="5F67F744" w14:textId="77777777" w:rsidR="00DE5C8B" w:rsidRDefault="00DE5C8B" w:rsidP="00DE5C8B">
      <w:pPr>
        <w:spacing w:after="0" w:line="360" w:lineRule="auto"/>
        <w:jc w:val="both"/>
        <w:rPr>
          <w:rFonts w:ascii="Arial" w:hAnsi="Arial" w:cs="Arial"/>
        </w:rPr>
      </w:pPr>
    </w:p>
    <w:p w14:paraId="4F4B37F2" w14:textId="77777777" w:rsidR="00DE5C8B" w:rsidRDefault="00DE5C8B" w:rsidP="00DE5C8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E5C8B">
        <w:rPr>
          <w:rFonts w:ascii="Arial" w:hAnsi="Arial" w:cs="Arial"/>
        </w:rPr>
        <w:t xml:space="preserve">A </w:t>
      </w:r>
      <w:proofErr w:type="spellStart"/>
      <w:r w:rsidRPr="00DE5C8B">
        <w:rPr>
          <w:rFonts w:ascii="Arial" w:hAnsi="Arial" w:cs="Arial"/>
          <w:i/>
          <w:iCs/>
        </w:rPr>
        <w:t>accountability</w:t>
      </w:r>
      <w:proofErr w:type="spellEnd"/>
      <w:r w:rsidRPr="00DE5C8B">
        <w:rPr>
          <w:rFonts w:ascii="Arial" w:hAnsi="Arial" w:cs="Arial"/>
        </w:rPr>
        <w:t xml:space="preserve"> é um conceito central para a compreensão do funcionamento das democracias contemporâneas, representando o conjunto de mecanismos pelos quais agentes públicos são responsabilizados perante a sociedade e instituições. No Brasil, a Constituição Federal de 1988 estabeleceu uma série de dispositivos que estruturam os mecanismos de controle social sobre a administração pública, garantindo a transparência, a publicidade dos atos governamentais, o direito à informação e o acesso à justiça. </w:t>
      </w:r>
    </w:p>
    <w:p w14:paraId="58551488" w14:textId="79F77664" w:rsidR="00DE5C8B" w:rsidRDefault="002E32F6" w:rsidP="00DE5C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Frisa-se que</w:t>
      </w:r>
      <w:r w:rsidR="00DE5C8B" w:rsidRPr="00DE5C8B">
        <w:rPr>
          <w:rFonts w:ascii="Arial" w:hAnsi="Arial" w:cs="Arial"/>
        </w:rPr>
        <w:t xml:space="preserve"> no debate acadêmico internacional, Guillermo O'Donnell (1997) destacou a importância da </w:t>
      </w:r>
      <w:proofErr w:type="spellStart"/>
      <w:r w:rsidR="00DE5C8B" w:rsidRPr="00DE5C8B">
        <w:rPr>
          <w:rFonts w:ascii="Arial" w:hAnsi="Arial" w:cs="Arial"/>
          <w:i/>
          <w:iCs/>
        </w:rPr>
        <w:t>accountability</w:t>
      </w:r>
      <w:proofErr w:type="spellEnd"/>
      <w:r w:rsidR="00DE5C8B" w:rsidRPr="00DE5C8B">
        <w:rPr>
          <w:rFonts w:ascii="Arial" w:hAnsi="Arial" w:cs="Arial"/>
        </w:rPr>
        <w:t xml:space="preserve"> horizontal, que se refere ao controle mútuo e contínuo entre os poderes e instituições dentro do Estado, como elemento crucial para o fortalecimento das chamadas “novas poliarquias” — regimes democráticos que cumprem os requisitos básicos de eleição, liberdade de expressão e associação, mas que enfrentam desafios para consolidar mecanismos institucionais efetivos de controle interno.</w:t>
      </w:r>
    </w:p>
    <w:p w14:paraId="4EE4C76A" w14:textId="0539B023" w:rsidR="002E32F6" w:rsidRPr="002E32F6" w:rsidRDefault="002E32F6" w:rsidP="002E32F6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Embora a</w:t>
      </w:r>
      <w:r w:rsidRPr="002E32F6">
        <w:rPr>
          <w:rFonts w:ascii="Arial" w:hAnsi="Arial" w:cs="Arial"/>
        </w:rPr>
        <w:t xml:space="preserve"> democracia brasileira, delineada pela Constituição de 1988, estabeleceu um aparato institucional de </w:t>
      </w:r>
      <w:proofErr w:type="spellStart"/>
      <w:r w:rsidRPr="002E32F6">
        <w:rPr>
          <w:rFonts w:ascii="Arial" w:hAnsi="Arial" w:cs="Arial"/>
          <w:i/>
          <w:iCs/>
        </w:rPr>
        <w:t>accountability</w:t>
      </w:r>
      <w:proofErr w:type="spellEnd"/>
      <w:r w:rsidRPr="002E32F6">
        <w:rPr>
          <w:rFonts w:ascii="Arial" w:hAnsi="Arial" w:cs="Arial"/>
        </w:rPr>
        <w:t xml:space="preserve"> horizontal, no qual o Judiciário, o Ministério Público e os órgãos de controle exercem funções de fiscalização recíproca entre os poderes</w:t>
      </w:r>
      <w:r>
        <w:rPr>
          <w:rFonts w:ascii="Arial" w:hAnsi="Arial" w:cs="Arial"/>
        </w:rPr>
        <w:t>,</w:t>
      </w:r>
      <w:r w:rsidRPr="002E32F6">
        <w:rPr>
          <w:rFonts w:ascii="Arial" w:hAnsi="Arial" w:cs="Arial"/>
        </w:rPr>
        <w:t xml:space="preserve"> o cenário recente de polarização política tem colocado em xeque a atuação dessas instituições, especialmente do Supremo Tribunal Federal, frequentemente criticado por supostos excessos ou seletividade em decisões politicamente sensíveis.</w:t>
      </w:r>
    </w:p>
    <w:p w14:paraId="4FE8F3ED" w14:textId="77777777" w:rsidR="00DF79BB" w:rsidRDefault="00DF79BB" w:rsidP="00A2470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1E0E5B6" w14:textId="77777777" w:rsidR="00DF79BB" w:rsidRDefault="00DF79BB" w:rsidP="00A2470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4621CC6" w14:textId="36E2B25A" w:rsidR="00AE6E15" w:rsidRDefault="002E32F6" w:rsidP="00A2470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E32F6">
        <w:rPr>
          <w:rFonts w:ascii="Arial" w:hAnsi="Arial" w:cs="Arial"/>
        </w:rPr>
        <w:t xml:space="preserve">Essa instabilidade compromete a confiança pública nos mecanismos de freios e contrapesos, pilares da </w:t>
      </w:r>
      <w:proofErr w:type="spellStart"/>
      <w:r w:rsidRPr="002E32F6">
        <w:rPr>
          <w:rFonts w:ascii="Arial" w:hAnsi="Arial" w:cs="Arial"/>
          <w:i/>
          <w:iCs/>
        </w:rPr>
        <w:t>accountability</w:t>
      </w:r>
      <w:proofErr w:type="spellEnd"/>
      <w:r w:rsidRPr="002E32F6">
        <w:rPr>
          <w:rFonts w:ascii="Arial" w:hAnsi="Arial" w:cs="Arial"/>
        </w:rPr>
        <w:t xml:space="preserve"> horizontal, cuja eficácia depende não apenas de estruturas institucionais, mas também da legitimidade social das decisões</w:t>
      </w:r>
      <w:r>
        <w:rPr>
          <w:rFonts w:ascii="Arial" w:hAnsi="Arial" w:cs="Arial"/>
        </w:rPr>
        <w:t>, assim,</w:t>
      </w:r>
      <w:r w:rsidRPr="002E3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2E32F6">
        <w:rPr>
          <w:rFonts w:ascii="Arial" w:hAnsi="Arial" w:cs="Arial"/>
        </w:rPr>
        <w:t xml:space="preserve">iante desse cenário, surge </w:t>
      </w:r>
      <w:r>
        <w:rPr>
          <w:rFonts w:ascii="Arial" w:hAnsi="Arial" w:cs="Arial"/>
        </w:rPr>
        <w:t>o problema</w:t>
      </w:r>
      <w:r w:rsidRPr="002E32F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</w:t>
      </w:r>
      <w:r w:rsidRPr="002E32F6">
        <w:rPr>
          <w:rFonts w:ascii="Arial" w:hAnsi="Arial" w:cs="Arial"/>
        </w:rPr>
        <w:t xml:space="preserve">omo a polarização política e a contestação </w:t>
      </w:r>
    </w:p>
    <w:p w14:paraId="71A13980" w14:textId="220B2476" w:rsidR="002E32F6" w:rsidRDefault="002E32F6" w:rsidP="00AE6E15">
      <w:pPr>
        <w:spacing w:after="0" w:line="360" w:lineRule="auto"/>
        <w:jc w:val="both"/>
        <w:rPr>
          <w:rFonts w:ascii="Arial" w:hAnsi="Arial" w:cs="Arial"/>
        </w:rPr>
      </w:pPr>
      <w:r w:rsidRPr="002E32F6">
        <w:rPr>
          <w:rFonts w:ascii="Arial" w:hAnsi="Arial" w:cs="Arial"/>
        </w:rPr>
        <w:t xml:space="preserve">pública ao papel do Judiciário impactam a efetividade da </w:t>
      </w:r>
      <w:proofErr w:type="spellStart"/>
      <w:r w:rsidRPr="002E32F6">
        <w:rPr>
          <w:rFonts w:ascii="Arial" w:hAnsi="Arial" w:cs="Arial"/>
          <w:i/>
          <w:iCs/>
        </w:rPr>
        <w:t>accountability</w:t>
      </w:r>
      <w:proofErr w:type="spellEnd"/>
      <w:r w:rsidRPr="002E32F6">
        <w:rPr>
          <w:rFonts w:ascii="Arial" w:hAnsi="Arial" w:cs="Arial"/>
        </w:rPr>
        <w:t xml:space="preserve"> horizontal no Brasil, e de que forma episódios de interferência externa, como a aplicação da Lei </w:t>
      </w:r>
      <w:proofErr w:type="spellStart"/>
      <w:r w:rsidRPr="002E32F6">
        <w:rPr>
          <w:rFonts w:ascii="Arial" w:hAnsi="Arial" w:cs="Arial"/>
        </w:rPr>
        <w:t>Magnitsky</w:t>
      </w:r>
      <w:proofErr w:type="spellEnd"/>
      <w:r w:rsidRPr="002E32F6">
        <w:rPr>
          <w:rFonts w:ascii="Arial" w:hAnsi="Arial" w:cs="Arial"/>
        </w:rPr>
        <w:t xml:space="preserve"> a um ministro do STF, revelam fragilidades ou redimensionam os desafios da democracia brasileira?</w:t>
      </w:r>
    </w:p>
    <w:p w14:paraId="64F42256" w14:textId="6ED1585F" w:rsidR="00A24701" w:rsidRPr="00A24701" w:rsidRDefault="00A24701" w:rsidP="00A2470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24701">
        <w:rPr>
          <w:rFonts w:ascii="Arial" w:hAnsi="Arial" w:cs="Arial"/>
        </w:rPr>
        <w:t xml:space="preserve">Diante disso, o presente trabalho tem como objetivo geral analisar os mecanismos de </w:t>
      </w:r>
      <w:proofErr w:type="spellStart"/>
      <w:r w:rsidRPr="00A24701">
        <w:rPr>
          <w:rFonts w:ascii="Arial" w:hAnsi="Arial" w:cs="Arial"/>
          <w:i/>
          <w:iCs/>
        </w:rPr>
        <w:t>accountability</w:t>
      </w:r>
      <w:proofErr w:type="spellEnd"/>
      <w:r w:rsidRPr="00A24701">
        <w:rPr>
          <w:rFonts w:ascii="Arial" w:hAnsi="Arial" w:cs="Arial"/>
        </w:rPr>
        <w:t xml:space="preserve"> existentes na Constituição Federal de 1988 e discutir os desafios enfrentados para a consolidação da </w:t>
      </w:r>
      <w:proofErr w:type="spellStart"/>
      <w:r w:rsidRPr="00A24701">
        <w:rPr>
          <w:rFonts w:ascii="Arial" w:hAnsi="Arial" w:cs="Arial"/>
          <w:i/>
          <w:iCs/>
        </w:rPr>
        <w:t>accountability</w:t>
      </w:r>
      <w:proofErr w:type="spellEnd"/>
      <w:r w:rsidRPr="00A24701">
        <w:rPr>
          <w:rFonts w:ascii="Arial" w:hAnsi="Arial" w:cs="Arial"/>
        </w:rPr>
        <w:t xml:space="preserve"> horizontal nas novas poliarquias. Como objetivos específicos, pretende-se, primeiro, examinar os principais dispositivos constitucionais relacionados à prestação de contas e à participação democrática e</w:t>
      </w:r>
      <w:r w:rsidR="00606D92">
        <w:rPr>
          <w:rFonts w:ascii="Arial" w:hAnsi="Arial" w:cs="Arial"/>
        </w:rPr>
        <w:t xml:space="preserve">, </w:t>
      </w:r>
      <w:r w:rsidR="00257A14" w:rsidRPr="00A24701">
        <w:rPr>
          <w:rFonts w:ascii="Arial" w:hAnsi="Arial" w:cs="Arial"/>
        </w:rPr>
        <w:t>segundo</w:t>
      </w:r>
      <w:r w:rsidR="00257A14">
        <w:rPr>
          <w:rFonts w:ascii="Arial" w:hAnsi="Arial" w:cs="Arial"/>
        </w:rPr>
        <w:t xml:space="preserve"> refletir</w:t>
      </w:r>
      <w:r w:rsidRPr="00A24701">
        <w:rPr>
          <w:rFonts w:ascii="Arial" w:hAnsi="Arial" w:cs="Arial"/>
        </w:rPr>
        <w:t xml:space="preserve"> sobre a aplicação prática da</w:t>
      </w:r>
      <w:r w:rsidRPr="00A24701">
        <w:rPr>
          <w:rFonts w:ascii="Arial" w:hAnsi="Arial" w:cs="Arial"/>
          <w:i/>
          <w:iCs/>
        </w:rPr>
        <w:t xml:space="preserve"> </w:t>
      </w:r>
      <w:proofErr w:type="spellStart"/>
      <w:r w:rsidRPr="00A24701">
        <w:rPr>
          <w:rFonts w:ascii="Arial" w:hAnsi="Arial" w:cs="Arial"/>
          <w:i/>
          <w:iCs/>
        </w:rPr>
        <w:t>accountability</w:t>
      </w:r>
      <w:proofErr w:type="spellEnd"/>
      <w:r w:rsidRPr="00A24701">
        <w:rPr>
          <w:rFonts w:ascii="Arial" w:hAnsi="Arial" w:cs="Arial"/>
        </w:rPr>
        <w:t xml:space="preserve"> horizontal no Brasil, à luz da teoria de Guillermo O’Donnell, identificando seus limites e potencialidades.</w:t>
      </w:r>
    </w:p>
    <w:p w14:paraId="04D62CE4" w14:textId="49F1ADF1" w:rsidR="00A24701" w:rsidRPr="00A24701" w:rsidRDefault="00A24701" w:rsidP="00A2470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24701">
        <w:rPr>
          <w:rFonts w:ascii="Arial" w:hAnsi="Arial" w:cs="Arial"/>
        </w:rPr>
        <w:t>A escolha do tema justifica-se pela importância de compreender os instrumentos institucionais de controle do poder em uma democracia recente e marcada por desigualdades sociais e institucionais como a brasileira</w:t>
      </w:r>
      <w:r>
        <w:rPr>
          <w:rFonts w:ascii="Arial" w:hAnsi="Arial" w:cs="Arial"/>
        </w:rPr>
        <w:t>, pois,</w:t>
      </w:r>
      <w:r w:rsidRPr="00A24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A24701">
        <w:rPr>
          <w:rFonts w:ascii="Arial" w:hAnsi="Arial" w:cs="Arial"/>
        </w:rPr>
        <w:t xml:space="preserve">m um contexto de desconfiança generalizada nas instituições, altos índices de corrupção e fragilidades no funcionamento das instâncias de controle, torna-se essencial aprofundar o debate sobre a eficácia da </w:t>
      </w:r>
      <w:proofErr w:type="spellStart"/>
      <w:r w:rsidRPr="00A24701">
        <w:rPr>
          <w:rFonts w:ascii="Arial" w:hAnsi="Arial" w:cs="Arial"/>
          <w:i/>
          <w:iCs/>
        </w:rPr>
        <w:t>accountability</w:t>
      </w:r>
      <w:proofErr w:type="spellEnd"/>
      <w:r w:rsidRPr="00A24701">
        <w:rPr>
          <w:rFonts w:ascii="Arial" w:hAnsi="Arial" w:cs="Arial"/>
        </w:rPr>
        <w:t xml:space="preserve"> e os meios para seu fortalecimento.</w:t>
      </w:r>
    </w:p>
    <w:p w14:paraId="2784CCAB" w14:textId="69F74E56" w:rsidR="00A24701" w:rsidRPr="00A24701" w:rsidRDefault="00A24701" w:rsidP="00A24701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fim, a</w:t>
      </w:r>
      <w:r w:rsidRPr="00A24701">
        <w:rPr>
          <w:rFonts w:ascii="Arial" w:hAnsi="Arial" w:cs="Arial"/>
        </w:rPr>
        <w:t xml:space="preserve"> metodologia adotada consiste em uma revisão de literatura, com base em obras acadêmicas, textos constitucionais, artigos científicos e relatórios institucionais, buscando articular a teoria da </w:t>
      </w:r>
      <w:proofErr w:type="spellStart"/>
      <w:r w:rsidRPr="00A24701">
        <w:rPr>
          <w:rFonts w:ascii="Arial" w:hAnsi="Arial" w:cs="Arial"/>
          <w:i/>
          <w:iCs/>
        </w:rPr>
        <w:t>accountability</w:t>
      </w:r>
      <w:proofErr w:type="spellEnd"/>
      <w:r w:rsidRPr="00A24701">
        <w:rPr>
          <w:rFonts w:ascii="Arial" w:hAnsi="Arial" w:cs="Arial"/>
        </w:rPr>
        <w:t xml:space="preserve"> às práticas institucionais brasileiras</w:t>
      </w:r>
      <w:r>
        <w:rPr>
          <w:rFonts w:ascii="Arial" w:hAnsi="Arial" w:cs="Arial"/>
        </w:rPr>
        <w:t>,</w:t>
      </w:r>
      <w:r w:rsidRPr="00A24701">
        <w:rPr>
          <w:rFonts w:ascii="Arial" w:hAnsi="Arial" w:cs="Arial"/>
        </w:rPr>
        <w:t xml:space="preserve"> com foco na obra de Guillermo O’Donnell sobre </w:t>
      </w:r>
      <w:proofErr w:type="spellStart"/>
      <w:r w:rsidRPr="00A24701">
        <w:rPr>
          <w:rFonts w:ascii="Arial" w:hAnsi="Arial" w:cs="Arial"/>
        </w:rPr>
        <w:t>accountability</w:t>
      </w:r>
      <w:proofErr w:type="spellEnd"/>
      <w:r w:rsidRPr="00A24701">
        <w:rPr>
          <w:rFonts w:ascii="Arial" w:hAnsi="Arial" w:cs="Arial"/>
        </w:rPr>
        <w:t xml:space="preserve"> horizontal e nas contribuições de autores nacionais que analisam o funcionamento do sistema democrático brasileiro a partir da Constituição de 1988.</w:t>
      </w:r>
    </w:p>
    <w:p w14:paraId="22142EBC" w14:textId="77777777" w:rsidR="00DE5C8B" w:rsidRDefault="00DE5C8B" w:rsidP="00DE5C8B">
      <w:pPr>
        <w:spacing w:after="0" w:line="360" w:lineRule="auto"/>
        <w:jc w:val="both"/>
        <w:rPr>
          <w:rFonts w:ascii="Arial" w:hAnsi="Arial" w:cs="Arial"/>
        </w:rPr>
      </w:pPr>
    </w:p>
    <w:p w14:paraId="5393192A" w14:textId="01343EC0" w:rsidR="00DE5C8B" w:rsidRPr="00DE5C8B" w:rsidRDefault="00DE5C8B" w:rsidP="00DE5C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E5C8B">
        <w:rPr>
          <w:rFonts w:ascii="Arial" w:hAnsi="Arial" w:cs="Arial"/>
          <w:b/>
          <w:bCs/>
        </w:rPr>
        <w:t xml:space="preserve">2 Mecanismos de </w:t>
      </w:r>
      <w:proofErr w:type="spellStart"/>
      <w:r w:rsidRPr="00DE5C8B">
        <w:rPr>
          <w:rFonts w:ascii="Arial" w:hAnsi="Arial" w:cs="Arial"/>
          <w:b/>
          <w:bCs/>
        </w:rPr>
        <w:t>Accountability</w:t>
      </w:r>
      <w:proofErr w:type="spellEnd"/>
      <w:r w:rsidRPr="00DE5C8B">
        <w:rPr>
          <w:rFonts w:ascii="Arial" w:hAnsi="Arial" w:cs="Arial"/>
          <w:b/>
          <w:bCs/>
        </w:rPr>
        <w:t xml:space="preserve"> na Constituição Federal de 1988</w:t>
      </w:r>
    </w:p>
    <w:p w14:paraId="69488A53" w14:textId="77777777" w:rsidR="00DE5C8B" w:rsidRDefault="00DE5C8B" w:rsidP="00DE5C8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970364F" w14:textId="1BD947BE" w:rsidR="00260FB4" w:rsidRDefault="00260FB4" w:rsidP="00DF79B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 xml:space="preserve">A Constituição de 1988, promulgada no contexto da redemocratização brasileira, estabeleceu um marco jurídico-político conhecido por consolidar mecanismos de </w:t>
      </w:r>
      <w:proofErr w:type="spellStart"/>
      <w:r w:rsidRPr="00260FB4">
        <w:rPr>
          <w:rFonts w:ascii="Arial" w:hAnsi="Arial" w:cs="Arial"/>
          <w:i/>
          <w:iCs/>
        </w:rPr>
        <w:t>accountability</w:t>
      </w:r>
      <w:proofErr w:type="spellEnd"/>
      <w:r w:rsidRPr="00260FB4">
        <w:rPr>
          <w:rFonts w:ascii="Arial" w:hAnsi="Arial" w:cs="Arial"/>
        </w:rPr>
        <w:t xml:space="preserve"> democrática</w:t>
      </w:r>
      <w:r>
        <w:rPr>
          <w:rFonts w:ascii="Arial" w:hAnsi="Arial" w:cs="Arial"/>
        </w:rPr>
        <w:t>, tanto que,</w:t>
      </w:r>
      <w:r w:rsidRPr="00260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260FB4">
        <w:rPr>
          <w:rFonts w:ascii="Arial" w:hAnsi="Arial" w:cs="Arial"/>
        </w:rPr>
        <w:t>oncebida como Constituição Cidadã, ela foi fruto de intensa participação social e representou uma ruptura institucional com o regime autoritário anterior (</w:t>
      </w:r>
      <w:r w:rsidR="00FE066D">
        <w:rPr>
          <w:rFonts w:ascii="Arial" w:hAnsi="Arial" w:cs="Arial"/>
        </w:rPr>
        <w:t xml:space="preserve">BLIACHERIENE </w:t>
      </w:r>
      <w:r w:rsidR="00FE066D">
        <w:rPr>
          <w:rFonts w:ascii="Arial" w:hAnsi="Arial" w:cs="Arial"/>
          <w:i/>
          <w:iCs/>
        </w:rPr>
        <w:t>et al.,</w:t>
      </w:r>
      <w:r w:rsidR="00FE066D">
        <w:rPr>
          <w:rFonts w:ascii="Arial" w:hAnsi="Arial" w:cs="Arial"/>
        </w:rPr>
        <w:t xml:space="preserve"> 2016</w:t>
      </w:r>
      <w:r w:rsidRPr="00260FB4">
        <w:rPr>
          <w:rFonts w:ascii="Arial" w:hAnsi="Arial" w:cs="Arial"/>
        </w:rPr>
        <w:t xml:space="preserve">). </w:t>
      </w:r>
    </w:p>
    <w:p w14:paraId="1BDDCBAB" w14:textId="3F48FEC0" w:rsidR="00260FB4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 xml:space="preserve">Entre os mecanismos fundamentais de </w:t>
      </w:r>
      <w:proofErr w:type="spellStart"/>
      <w:r w:rsidRPr="00260FB4">
        <w:rPr>
          <w:rFonts w:ascii="Arial" w:hAnsi="Arial" w:cs="Arial"/>
          <w:i/>
          <w:iCs/>
        </w:rPr>
        <w:t>accountability</w:t>
      </w:r>
      <w:proofErr w:type="spellEnd"/>
      <w:r w:rsidRPr="00260FB4">
        <w:rPr>
          <w:rFonts w:ascii="Arial" w:hAnsi="Arial" w:cs="Arial"/>
        </w:rPr>
        <w:t xml:space="preserve"> previstos na Carta de 1988 destacam-se aqueles relacionados à dimensão vertical, em especial o sufrágio universal e as eleições periódicas para todos os níveis de governo</w:t>
      </w:r>
      <w:r>
        <w:rPr>
          <w:rFonts w:ascii="Arial" w:hAnsi="Arial" w:cs="Arial"/>
        </w:rPr>
        <w:t>, isso é,</w:t>
      </w:r>
      <w:r w:rsidRPr="00260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260FB4">
        <w:rPr>
          <w:rFonts w:ascii="Arial" w:hAnsi="Arial" w:cs="Arial"/>
        </w:rPr>
        <w:t xml:space="preserve"> restauração das eleições diretas para presidente, governadores, prefeitos e parlamentares – com ampliação de direitos políticos como o voto aos 16 anos – reafirmou a responsabilidade política dos representantes perante os eleitores (</w:t>
      </w:r>
      <w:r w:rsidR="00FE066D">
        <w:rPr>
          <w:rFonts w:ascii="Arial" w:hAnsi="Arial" w:cs="Arial"/>
        </w:rPr>
        <w:t xml:space="preserve">BLIACHERIENE </w:t>
      </w:r>
      <w:r w:rsidR="00FE066D">
        <w:rPr>
          <w:rFonts w:ascii="Arial" w:hAnsi="Arial" w:cs="Arial"/>
          <w:i/>
          <w:iCs/>
        </w:rPr>
        <w:t>et al.,</w:t>
      </w:r>
      <w:r w:rsidR="00FE066D">
        <w:rPr>
          <w:rFonts w:ascii="Arial" w:hAnsi="Arial" w:cs="Arial"/>
        </w:rPr>
        <w:t xml:space="preserve"> 2016</w:t>
      </w:r>
      <w:r w:rsidRPr="00260FB4">
        <w:rPr>
          <w:rFonts w:ascii="Arial" w:hAnsi="Arial" w:cs="Arial"/>
        </w:rPr>
        <w:t>).</w:t>
      </w:r>
    </w:p>
    <w:p w14:paraId="0891410B" w14:textId="734CA3C5" w:rsidR="00260FB4" w:rsidRPr="00260FB4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 xml:space="preserve">Conforme a teoria democrática, tais elementos aproximam o país de uma condição de poliarquia, caracterizada por elevada competição eleitoral e participação cidadã, o que, em outras palavras, os cidadãos recuperaram o poder de, pelo voto, punir ou premiar governantes, o que é central na definição de </w:t>
      </w:r>
      <w:proofErr w:type="spellStart"/>
      <w:r w:rsidRPr="00260FB4">
        <w:rPr>
          <w:rFonts w:ascii="Arial" w:hAnsi="Arial" w:cs="Arial"/>
          <w:i/>
          <w:iCs/>
        </w:rPr>
        <w:t>accountability</w:t>
      </w:r>
      <w:proofErr w:type="spellEnd"/>
      <w:r w:rsidRPr="00260FB4">
        <w:rPr>
          <w:rFonts w:ascii="Arial" w:hAnsi="Arial" w:cs="Arial"/>
        </w:rPr>
        <w:t xml:space="preserve"> eleitoral (O’DONNELL, 1998).</w:t>
      </w:r>
    </w:p>
    <w:p w14:paraId="785DF2D7" w14:textId="40AE9526" w:rsidR="00260FB4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 xml:space="preserve">Além da prestação de contas via eleições, a Constituição incorporou instrumentos de </w:t>
      </w:r>
      <w:proofErr w:type="spellStart"/>
      <w:r w:rsidRPr="00260FB4">
        <w:rPr>
          <w:rFonts w:ascii="Arial" w:hAnsi="Arial" w:cs="Arial"/>
          <w:i/>
          <w:iCs/>
        </w:rPr>
        <w:t>accountability</w:t>
      </w:r>
      <w:proofErr w:type="spellEnd"/>
      <w:r w:rsidRPr="00260FB4">
        <w:rPr>
          <w:rFonts w:ascii="Arial" w:hAnsi="Arial" w:cs="Arial"/>
        </w:rPr>
        <w:t xml:space="preserve"> horizontal, fortalecendo os freios e contrapesos entre os Poderes da União</w:t>
      </w:r>
      <w:r>
        <w:rPr>
          <w:rFonts w:ascii="Arial" w:hAnsi="Arial" w:cs="Arial"/>
        </w:rPr>
        <w:t>, nesse sentido,</w:t>
      </w:r>
      <w:r w:rsidRPr="00260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sistema</w:t>
      </w:r>
      <w:r w:rsidRPr="00260FB4">
        <w:rPr>
          <w:rFonts w:ascii="Arial" w:hAnsi="Arial" w:cs="Arial"/>
        </w:rPr>
        <w:t xml:space="preserve"> institucional brasileiro manteve o presidencialismo, mas com controles significativos: o Congresso Nacional recebeu atribuições de fiscalização e investigação – como as Comissões Parlamentares de Inquérito – e poder para autorizar processos de impeachment do Presidente em caso de crimes de responsabilidade (BRASIL, 1988). </w:t>
      </w:r>
    </w:p>
    <w:p w14:paraId="47790682" w14:textId="0C2424AC" w:rsidR="00260FB4" w:rsidRPr="00260FB4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>Por sua vez, o Poder Judiciário conquistou independência funcional e orçamentária, podendo rever atos dos demais Poderes e garantir direitos, o que reforça a contenção mútua das autoridades públicas</w:t>
      </w:r>
      <w:r>
        <w:rPr>
          <w:rFonts w:ascii="Arial" w:hAnsi="Arial" w:cs="Arial"/>
        </w:rPr>
        <w:t xml:space="preserve">, o que, para </w:t>
      </w:r>
      <w:r w:rsidR="00FE066D">
        <w:rPr>
          <w:rFonts w:ascii="Arial" w:hAnsi="Arial" w:cs="Arial"/>
        </w:rPr>
        <w:t>Tatagiba (2002</w:t>
      </w:r>
      <w:r>
        <w:rPr>
          <w:rFonts w:ascii="Arial" w:hAnsi="Arial" w:cs="Arial"/>
        </w:rPr>
        <w:t>), t</w:t>
      </w:r>
      <w:r w:rsidRPr="00260FB4">
        <w:rPr>
          <w:rFonts w:ascii="Arial" w:hAnsi="Arial" w:cs="Arial"/>
        </w:rPr>
        <w:t>ais medidas visam assegurar que nenhuma autoridade esteja acima da lei, permitindo a responsabilização jurídica e política dentro do próprio Estado.</w:t>
      </w:r>
    </w:p>
    <w:p w14:paraId="58301DAF" w14:textId="77777777" w:rsidR="00DF79BB" w:rsidRDefault="00054A55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Ademais, a</w:t>
      </w:r>
      <w:r w:rsidR="00260FB4" w:rsidRPr="00260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base</w:t>
      </w:r>
      <w:r w:rsidR="00260FB4" w:rsidRPr="00260FB4">
        <w:rPr>
          <w:rFonts w:ascii="Arial" w:hAnsi="Arial" w:cs="Arial"/>
        </w:rPr>
        <w:t xml:space="preserve"> institucional de controle foi ampliada pela Constituição com órgãos especializados de fiscalização e promoção da justiça</w:t>
      </w:r>
      <w:r>
        <w:rPr>
          <w:rFonts w:ascii="Arial" w:hAnsi="Arial" w:cs="Arial"/>
        </w:rPr>
        <w:t>, nesse sentido,</w:t>
      </w:r>
      <w:r w:rsidR="00260FB4" w:rsidRPr="00260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260FB4" w:rsidRPr="00260FB4">
        <w:rPr>
          <w:rFonts w:ascii="Arial" w:hAnsi="Arial" w:cs="Arial"/>
        </w:rPr>
        <w:t xml:space="preserve">o âmbito </w:t>
      </w:r>
    </w:p>
    <w:p w14:paraId="24BC4D95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7A5C832F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432AFF97" w14:textId="4A219623" w:rsidR="00260FB4" w:rsidRPr="00054A55" w:rsidRDefault="00260FB4" w:rsidP="00DF79BB">
      <w:pPr>
        <w:spacing w:after="0" w:line="360" w:lineRule="auto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>do controle financeiro, a Carta de 1988 manteve e aprimorou o papel dos Tribunais de Contas – em especial o Tribunal de Contas da União (TCU) – como auxiliares do Legislativo na auditoria das contas públicas e combate a irregularidades (</w:t>
      </w:r>
      <w:r w:rsidR="00FE066D">
        <w:rPr>
          <w:rFonts w:ascii="Arial" w:hAnsi="Arial" w:cs="Arial"/>
        </w:rPr>
        <w:t>TATAGIBA, 2002).</w:t>
      </w:r>
    </w:p>
    <w:p w14:paraId="076B9B4D" w14:textId="1D5C2A09" w:rsidR="00054A55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>Outro avanço significativo foi a autonomia conferida ao Ministério Público, consagrada nos artigos 127 a 130 da Constituição</w:t>
      </w:r>
      <w:r w:rsidR="00054A55">
        <w:rPr>
          <w:rFonts w:ascii="Arial" w:hAnsi="Arial" w:cs="Arial"/>
        </w:rPr>
        <w:t xml:space="preserve">, que </w:t>
      </w:r>
      <w:r w:rsidRPr="00260FB4">
        <w:rPr>
          <w:rFonts w:ascii="Arial" w:hAnsi="Arial" w:cs="Arial"/>
        </w:rPr>
        <w:t xml:space="preserve">passou a atuar com independência na defesa da ordem jurídica e do patrimônio público, podendo investigar e propor ações judiciais contra agentes estatais, o que o coloca como peça chave da </w:t>
      </w:r>
      <w:proofErr w:type="spellStart"/>
      <w:r w:rsidRPr="00260FB4">
        <w:rPr>
          <w:rFonts w:ascii="Arial" w:hAnsi="Arial" w:cs="Arial"/>
          <w:i/>
          <w:iCs/>
        </w:rPr>
        <w:t>accountability</w:t>
      </w:r>
      <w:proofErr w:type="spellEnd"/>
      <w:r w:rsidRPr="00260FB4">
        <w:rPr>
          <w:rFonts w:ascii="Arial" w:hAnsi="Arial" w:cs="Arial"/>
        </w:rPr>
        <w:t xml:space="preserve"> horizontal brasileira (O’DONNELL, 1998).</w:t>
      </w:r>
    </w:p>
    <w:p w14:paraId="03033C5A" w14:textId="67185F21" w:rsidR="00054A55" w:rsidRDefault="00054A55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Importante mencionar que a</w:t>
      </w:r>
      <w:r w:rsidR="00260FB4" w:rsidRPr="00260FB4">
        <w:rPr>
          <w:rFonts w:ascii="Arial" w:hAnsi="Arial" w:cs="Arial"/>
        </w:rPr>
        <w:t xml:space="preserve"> dimensão da </w:t>
      </w:r>
      <w:proofErr w:type="spellStart"/>
      <w:r w:rsidR="00260FB4" w:rsidRPr="00260FB4">
        <w:rPr>
          <w:rFonts w:ascii="Arial" w:hAnsi="Arial" w:cs="Arial"/>
          <w:i/>
          <w:iCs/>
        </w:rPr>
        <w:t>accountability</w:t>
      </w:r>
      <w:proofErr w:type="spellEnd"/>
      <w:r w:rsidR="00260FB4" w:rsidRPr="00260FB4">
        <w:rPr>
          <w:rFonts w:ascii="Arial" w:hAnsi="Arial" w:cs="Arial"/>
          <w:i/>
          <w:iCs/>
        </w:rPr>
        <w:t xml:space="preserve"> </w:t>
      </w:r>
      <w:r w:rsidR="00260FB4" w:rsidRPr="00260FB4">
        <w:rPr>
          <w:rFonts w:ascii="Arial" w:hAnsi="Arial" w:cs="Arial"/>
        </w:rPr>
        <w:t>social também ganhou espaço na Constituição de 1988, reforçando mecanismos de participação direta e controle pela sociedade civil</w:t>
      </w:r>
      <w:r>
        <w:rPr>
          <w:rFonts w:ascii="Arial" w:hAnsi="Arial" w:cs="Arial"/>
        </w:rPr>
        <w:t>, sendo</w:t>
      </w:r>
      <w:r w:rsidR="00260FB4" w:rsidRPr="00260FB4">
        <w:rPr>
          <w:rFonts w:ascii="Arial" w:hAnsi="Arial" w:cs="Arial"/>
        </w:rPr>
        <w:t xml:space="preserve"> incorporados instrumentos de democracia participativa, como o direito de iniciativa popular de leis e a previsão de plebiscitos e referendos, que permitem interferência direta dos cidadãos em decisões governamentais (BRASIL, 1988). </w:t>
      </w:r>
    </w:p>
    <w:p w14:paraId="6A99F82E" w14:textId="66A44F93" w:rsidR="00054A55" w:rsidRPr="00054A55" w:rsidRDefault="00054A55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Ainda</w:t>
      </w:r>
      <w:r w:rsidR="00260FB4" w:rsidRPr="00260FB4">
        <w:rPr>
          <w:rFonts w:ascii="Arial" w:hAnsi="Arial" w:cs="Arial"/>
        </w:rPr>
        <w:t xml:space="preserve">, inspirada pela mobilização social da época, a Carta Magna inseriu princípios de gestão participativa em políticas públicas. Um exemplo emblemático é a área da saúde: a Constituição consagrou o Sistema Único de Saúde (SUS) com diretrizes de descentralização e participação da comunidade na gestão (TATAGIBA, 2002). </w:t>
      </w:r>
    </w:p>
    <w:p w14:paraId="31E8EB7B" w14:textId="231D2AE1" w:rsidR="00260FB4" w:rsidRPr="00260FB4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>Essa previsão resultou na institucionalização dos conselhos de saúde em todos os entes federativos, espaços nos quais representantes da sociedade e do governo deliberam sobre políticas e fiscalizam a aplicação de recursos na saúde</w:t>
      </w:r>
      <w:r w:rsidR="00054A55">
        <w:rPr>
          <w:rFonts w:ascii="Arial" w:hAnsi="Arial" w:cs="Arial"/>
        </w:rPr>
        <w:t>,</w:t>
      </w:r>
      <w:r w:rsidRPr="00260FB4">
        <w:rPr>
          <w:rFonts w:ascii="Arial" w:hAnsi="Arial" w:cs="Arial"/>
        </w:rPr>
        <w:t xml:space="preserve"> </w:t>
      </w:r>
      <w:r w:rsidR="00054A55">
        <w:rPr>
          <w:rFonts w:ascii="Arial" w:hAnsi="Arial" w:cs="Arial"/>
        </w:rPr>
        <w:t>a</w:t>
      </w:r>
      <w:r w:rsidRPr="00260FB4">
        <w:rPr>
          <w:rFonts w:ascii="Arial" w:hAnsi="Arial" w:cs="Arial"/>
        </w:rPr>
        <w:t>ssim, a legislação constitucional deu respaldo à atuação de instâncias participativas setoriais, ampliando o controle social sobre as ações estatais e fortalecendo a voz cidadã na formulação e execução de políticas públicas.</w:t>
      </w:r>
    </w:p>
    <w:p w14:paraId="51F4E389" w14:textId="44923DC4" w:rsidR="00054A55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 xml:space="preserve">Estudos </w:t>
      </w:r>
      <w:r w:rsidR="00054A55">
        <w:rPr>
          <w:rFonts w:ascii="Arial" w:hAnsi="Arial" w:cs="Arial"/>
        </w:rPr>
        <w:t xml:space="preserve">de </w:t>
      </w:r>
      <w:proofErr w:type="spellStart"/>
      <w:r w:rsidR="00054A55">
        <w:rPr>
          <w:rFonts w:ascii="Arial" w:hAnsi="Arial" w:cs="Arial"/>
        </w:rPr>
        <w:t>Arretche</w:t>
      </w:r>
      <w:proofErr w:type="spellEnd"/>
      <w:r w:rsidR="00054A55">
        <w:rPr>
          <w:rFonts w:ascii="Arial" w:hAnsi="Arial" w:cs="Arial"/>
        </w:rPr>
        <w:t xml:space="preserve"> (1996) </w:t>
      </w:r>
      <w:r w:rsidRPr="00260FB4">
        <w:rPr>
          <w:rFonts w:ascii="Arial" w:hAnsi="Arial" w:cs="Arial"/>
        </w:rPr>
        <w:t xml:space="preserve">indicam, contudo, que a simples criação desses mecanismos não garantiu automaticamente a efetividade da </w:t>
      </w:r>
      <w:proofErr w:type="spellStart"/>
      <w:r w:rsidRPr="00260FB4">
        <w:rPr>
          <w:rFonts w:ascii="Arial" w:hAnsi="Arial" w:cs="Arial"/>
          <w:i/>
          <w:iCs/>
        </w:rPr>
        <w:t>accountability</w:t>
      </w:r>
      <w:proofErr w:type="spellEnd"/>
      <w:r w:rsidRPr="00260FB4">
        <w:rPr>
          <w:rFonts w:ascii="Arial" w:hAnsi="Arial" w:cs="Arial"/>
          <w:i/>
          <w:iCs/>
        </w:rPr>
        <w:t xml:space="preserve"> </w:t>
      </w:r>
      <w:r w:rsidRPr="00260FB4">
        <w:rPr>
          <w:rFonts w:ascii="Arial" w:hAnsi="Arial" w:cs="Arial"/>
        </w:rPr>
        <w:t>desejada</w:t>
      </w:r>
      <w:r w:rsidR="00054A55">
        <w:rPr>
          <w:rFonts w:ascii="Arial" w:hAnsi="Arial" w:cs="Arial"/>
        </w:rPr>
        <w:t>, tendo em vista que</w:t>
      </w:r>
      <w:r w:rsidRPr="00260FB4">
        <w:rPr>
          <w:rFonts w:ascii="Arial" w:hAnsi="Arial" w:cs="Arial"/>
        </w:rPr>
        <w:t xml:space="preserve"> </w:t>
      </w:r>
      <w:r w:rsidR="00054A55">
        <w:rPr>
          <w:rFonts w:ascii="Arial" w:hAnsi="Arial" w:cs="Arial"/>
        </w:rPr>
        <w:t>a</w:t>
      </w:r>
      <w:r w:rsidRPr="00260FB4">
        <w:rPr>
          <w:rFonts w:ascii="Arial" w:hAnsi="Arial" w:cs="Arial"/>
        </w:rPr>
        <w:t xml:space="preserve"> dinâmica federativa e político-administrativa brasileira impôs desafios à implementação plena dos controles previstos</w:t>
      </w:r>
      <w:r w:rsidR="00054A55">
        <w:rPr>
          <w:rFonts w:ascii="Arial" w:hAnsi="Arial" w:cs="Arial"/>
        </w:rPr>
        <w:t>,</w:t>
      </w:r>
      <w:r w:rsidRPr="00260FB4">
        <w:rPr>
          <w:rFonts w:ascii="Arial" w:hAnsi="Arial" w:cs="Arial"/>
        </w:rPr>
        <w:t xml:space="preserve"> </w:t>
      </w:r>
      <w:r w:rsidR="00054A55">
        <w:rPr>
          <w:rFonts w:ascii="Arial" w:hAnsi="Arial" w:cs="Arial"/>
        </w:rPr>
        <w:t xml:space="preserve">apontando </w:t>
      </w:r>
      <w:r w:rsidRPr="00260FB4">
        <w:rPr>
          <w:rFonts w:ascii="Arial" w:hAnsi="Arial" w:cs="Arial"/>
        </w:rPr>
        <w:t>o “mito da descentralização” ao questionar a tese de que transferir competências aos níveis locais, por si só, traria mais democracia e eficiência</w:t>
      </w:r>
      <w:r w:rsidR="00054A55">
        <w:rPr>
          <w:rFonts w:ascii="Arial" w:hAnsi="Arial" w:cs="Arial"/>
        </w:rPr>
        <w:t>, frisando</w:t>
      </w:r>
      <w:r w:rsidRPr="00260FB4">
        <w:rPr>
          <w:rFonts w:ascii="Arial" w:hAnsi="Arial" w:cs="Arial"/>
        </w:rPr>
        <w:t xml:space="preserve"> que muitos municípios </w:t>
      </w:r>
      <w:r w:rsidRPr="00260FB4">
        <w:rPr>
          <w:rFonts w:ascii="Arial" w:hAnsi="Arial" w:cs="Arial"/>
        </w:rPr>
        <w:lastRenderedPageBreak/>
        <w:t>ganharam autonomia formal sem dispor de capacidade administrativa e financeira proporcional (</w:t>
      </w:r>
      <w:r w:rsidR="00055080">
        <w:rPr>
          <w:rFonts w:ascii="Arial" w:hAnsi="Arial" w:cs="Arial"/>
        </w:rPr>
        <w:t xml:space="preserve">GRIN; </w:t>
      </w:r>
      <w:r w:rsidRPr="00260FB4">
        <w:rPr>
          <w:rFonts w:ascii="Arial" w:hAnsi="Arial" w:cs="Arial"/>
        </w:rPr>
        <w:t>ABRUCIO, 20</w:t>
      </w:r>
      <w:r w:rsidR="00055080">
        <w:rPr>
          <w:rFonts w:ascii="Arial" w:hAnsi="Arial" w:cs="Arial"/>
        </w:rPr>
        <w:t>18</w:t>
      </w:r>
      <w:r w:rsidRPr="00260FB4">
        <w:rPr>
          <w:rFonts w:ascii="Arial" w:hAnsi="Arial" w:cs="Arial"/>
        </w:rPr>
        <w:t xml:space="preserve">). </w:t>
      </w:r>
    </w:p>
    <w:p w14:paraId="4F9E9F5B" w14:textId="0EAC4431" w:rsidR="00260FB4" w:rsidRPr="00260FB4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>Governos locais passaram a gerir parcelas significativas de políticas públicas, porém frequentemente dependentes de transferências da União e enfrentando desigualdades regionais, o que limitou sua atuação autônoma</w:t>
      </w:r>
      <w:r w:rsidR="00054A55">
        <w:rPr>
          <w:rFonts w:ascii="Arial" w:hAnsi="Arial" w:cs="Arial"/>
        </w:rPr>
        <w:t xml:space="preserve"> e,</w:t>
      </w:r>
      <w:r w:rsidRPr="00260FB4">
        <w:rPr>
          <w:rFonts w:ascii="Arial" w:hAnsi="Arial" w:cs="Arial"/>
        </w:rPr>
        <w:t xml:space="preserve"> </w:t>
      </w:r>
      <w:r w:rsidR="00054A55">
        <w:rPr>
          <w:rFonts w:ascii="Arial" w:hAnsi="Arial" w:cs="Arial"/>
        </w:rPr>
        <w:t>n</w:t>
      </w:r>
      <w:r w:rsidRPr="00260FB4">
        <w:rPr>
          <w:rFonts w:ascii="Arial" w:hAnsi="Arial" w:cs="Arial"/>
        </w:rPr>
        <w:t>esse contexto, a promessa de maior responsividade e controle social ao nível municipal nem sempre se concretizou, uma vez que estruturas locais de fiscalização permaneceram frágeis diante de elites políticas tradicionais</w:t>
      </w:r>
      <w:r w:rsidR="00054A55">
        <w:rPr>
          <w:rFonts w:ascii="Arial" w:hAnsi="Arial" w:cs="Arial"/>
        </w:rPr>
        <w:t xml:space="preserve"> (</w:t>
      </w:r>
      <w:r w:rsidR="00054A55" w:rsidRPr="00260FB4">
        <w:rPr>
          <w:rFonts w:ascii="Arial" w:hAnsi="Arial" w:cs="Arial"/>
        </w:rPr>
        <w:t xml:space="preserve">SANTOS </w:t>
      </w:r>
      <w:r w:rsidR="00054A55" w:rsidRPr="00260FB4">
        <w:rPr>
          <w:rFonts w:ascii="Arial" w:hAnsi="Arial" w:cs="Arial"/>
          <w:i/>
          <w:iCs/>
        </w:rPr>
        <w:t>et al.</w:t>
      </w:r>
      <w:r w:rsidR="00054A55" w:rsidRPr="00260FB4">
        <w:rPr>
          <w:rFonts w:ascii="Arial" w:hAnsi="Arial" w:cs="Arial"/>
        </w:rPr>
        <w:t>, 2001)</w:t>
      </w:r>
      <w:r w:rsidR="00054A55">
        <w:rPr>
          <w:rFonts w:ascii="Arial" w:hAnsi="Arial" w:cs="Arial"/>
        </w:rPr>
        <w:t>.</w:t>
      </w:r>
    </w:p>
    <w:p w14:paraId="7E6FB502" w14:textId="1C56D187" w:rsidR="00054A55" w:rsidRDefault="00054A55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É possível perceber que a</w:t>
      </w:r>
      <w:r w:rsidR="00260FB4" w:rsidRPr="00260FB4">
        <w:rPr>
          <w:rFonts w:ascii="Arial" w:hAnsi="Arial" w:cs="Arial"/>
        </w:rPr>
        <w:t xml:space="preserve"> literatura sobre federalismo e políticas públicas no pós-1988 destaca a tensão entre descentralização e coordenação central na garantia de </w:t>
      </w:r>
      <w:proofErr w:type="spellStart"/>
      <w:r w:rsidR="00260FB4" w:rsidRPr="00260FB4">
        <w:rPr>
          <w:rFonts w:ascii="Arial" w:hAnsi="Arial" w:cs="Arial"/>
          <w:i/>
          <w:iCs/>
        </w:rPr>
        <w:t>accountability</w:t>
      </w:r>
      <w:proofErr w:type="spellEnd"/>
      <w:r>
        <w:rPr>
          <w:rFonts w:ascii="Arial" w:hAnsi="Arial" w:cs="Arial"/>
        </w:rPr>
        <w:t xml:space="preserve">, tanto que </w:t>
      </w:r>
      <w:proofErr w:type="spellStart"/>
      <w:r w:rsidR="00055080">
        <w:rPr>
          <w:rFonts w:ascii="Arial" w:hAnsi="Arial" w:cs="Arial"/>
        </w:rPr>
        <w:t>Grin</w:t>
      </w:r>
      <w:proofErr w:type="spellEnd"/>
      <w:r w:rsidR="00055080">
        <w:rPr>
          <w:rFonts w:ascii="Arial" w:hAnsi="Arial" w:cs="Arial"/>
        </w:rPr>
        <w:t xml:space="preserve"> e </w:t>
      </w:r>
      <w:r w:rsidR="00260FB4" w:rsidRPr="00260FB4">
        <w:rPr>
          <w:rFonts w:ascii="Arial" w:hAnsi="Arial" w:cs="Arial"/>
        </w:rPr>
        <w:t>Abrucio</w:t>
      </w:r>
      <w:r>
        <w:rPr>
          <w:rFonts w:ascii="Arial" w:hAnsi="Arial" w:cs="Arial"/>
        </w:rPr>
        <w:t xml:space="preserve"> </w:t>
      </w:r>
      <w:r w:rsidR="00260FB4" w:rsidRPr="00260FB4">
        <w:rPr>
          <w:rFonts w:ascii="Arial" w:hAnsi="Arial" w:cs="Arial"/>
        </w:rPr>
        <w:t>(20</w:t>
      </w:r>
      <w:r w:rsidR="00055080">
        <w:rPr>
          <w:rFonts w:ascii="Arial" w:hAnsi="Arial" w:cs="Arial"/>
        </w:rPr>
        <w:t>18</w:t>
      </w:r>
      <w:r w:rsidR="00260FB4" w:rsidRPr="00260FB4">
        <w:rPr>
          <w:rFonts w:ascii="Arial" w:hAnsi="Arial" w:cs="Arial"/>
        </w:rPr>
        <w:t xml:space="preserve">) demonstram que o governo federal precisou desenvolver novos </w:t>
      </w:r>
      <w:r>
        <w:rPr>
          <w:rFonts w:ascii="Arial" w:hAnsi="Arial" w:cs="Arial"/>
        </w:rPr>
        <w:t>métodos</w:t>
      </w:r>
      <w:r w:rsidR="00260FB4" w:rsidRPr="00260FB4">
        <w:rPr>
          <w:rFonts w:ascii="Arial" w:hAnsi="Arial" w:cs="Arial"/>
        </w:rPr>
        <w:t xml:space="preserve"> cooperativos para apoiar municípios na implementação de políticas e evitar a queda na qualidade ou equidade dos serviços</w:t>
      </w:r>
      <w:r>
        <w:rPr>
          <w:rFonts w:ascii="Arial" w:hAnsi="Arial" w:cs="Arial"/>
        </w:rPr>
        <w:t>, criando-se</w:t>
      </w:r>
      <w:r w:rsidR="00260FB4" w:rsidRPr="00260FB4">
        <w:rPr>
          <w:rFonts w:ascii="Arial" w:hAnsi="Arial" w:cs="Arial"/>
        </w:rPr>
        <w:t xml:space="preserve"> fóruns federativos e condicionalidades na transferência de recursos, de modo a alinhar a autonomia local com objetivos nacionais e mecanismos de avaliação de desempenho.</w:t>
      </w:r>
    </w:p>
    <w:p w14:paraId="7119301A" w14:textId="19BE734A" w:rsidR="00054A55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 xml:space="preserve">No campo da participação social institucionalizada, constata-se igualmente </w:t>
      </w:r>
      <w:r w:rsidR="00054A55">
        <w:rPr>
          <w:rFonts w:ascii="Arial" w:hAnsi="Arial" w:cs="Arial"/>
        </w:rPr>
        <w:t xml:space="preserve">a diferença </w:t>
      </w:r>
      <w:r w:rsidRPr="00260FB4">
        <w:rPr>
          <w:rFonts w:ascii="Arial" w:hAnsi="Arial" w:cs="Arial"/>
        </w:rPr>
        <w:t>entre a previsão legal e a prática efetiva</w:t>
      </w:r>
      <w:r w:rsidR="00054A55">
        <w:rPr>
          <w:rFonts w:ascii="Arial" w:hAnsi="Arial" w:cs="Arial"/>
        </w:rPr>
        <w:t>:</w:t>
      </w:r>
      <w:r w:rsidRPr="00260FB4">
        <w:rPr>
          <w:rFonts w:ascii="Arial" w:hAnsi="Arial" w:cs="Arial"/>
        </w:rPr>
        <w:t xml:space="preserve"> </w:t>
      </w:r>
      <w:r w:rsidR="00054A55">
        <w:rPr>
          <w:rFonts w:ascii="Arial" w:hAnsi="Arial" w:cs="Arial"/>
        </w:rPr>
        <w:t>a</w:t>
      </w:r>
      <w:r w:rsidRPr="00260FB4">
        <w:rPr>
          <w:rFonts w:ascii="Arial" w:hAnsi="Arial" w:cs="Arial"/>
        </w:rPr>
        <w:t xml:space="preserve"> criação de conselhos gestores setoriais – em saúde, educação, assistência e outros – foi celebrada como inovação democrática, mas seu funcionamento enfrentou obstáculos</w:t>
      </w:r>
      <w:r w:rsidR="00054A55">
        <w:rPr>
          <w:rFonts w:ascii="Arial" w:hAnsi="Arial" w:cs="Arial"/>
        </w:rPr>
        <w:t>,</w:t>
      </w:r>
      <w:r w:rsidRPr="00260FB4">
        <w:rPr>
          <w:rFonts w:ascii="Arial" w:hAnsi="Arial" w:cs="Arial"/>
        </w:rPr>
        <w:t xml:space="preserve"> identifica</w:t>
      </w:r>
      <w:r w:rsidR="00054A55">
        <w:rPr>
          <w:rFonts w:ascii="Arial" w:hAnsi="Arial" w:cs="Arial"/>
        </w:rPr>
        <w:t>ndo-se</w:t>
      </w:r>
      <w:r w:rsidRPr="00260FB4">
        <w:rPr>
          <w:rFonts w:ascii="Arial" w:hAnsi="Arial" w:cs="Arial"/>
        </w:rPr>
        <w:t xml:space="preserve"> problemas como falta de capacitação dos conselheiros, carência de informações, baixa influência das decisões dos conselhos sobre a administração e, não raro, cooptação política desses espaços pelos governantes locais (AZEVEDO; SANTOS JR.; RIBEIRO, 2004).</w:t>
      </w:r>
    </w:p>
    <w:p w14:paraId="2212ED01" w14:textId="15C98CC7" w:rsidR="00260FB4" w:rsidRPr="00260FB4" w:rsidRDefault="00260FB4" w:rsidP="00260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0FB4">
        <w:rPr>
          <w:rFonts w:ascii="Arial" w:hAnsi="Arial" w:cs="Arial"/>
        </w:rPr>
        <w:t xml:space="preserve"> Em muitos municípios, conselhos foram estabelecidos apenas para cumprir formalidades legais ou habilitar o recebimento de recursos vinculados, sem efetiva </w:t>
      </w:r>
      <w:proofErr w:type="spellStart"/>
      <w:r w:rsidRPr="00260FB4">
        <w:rPr>
          <w:rFonts w:ascii="Arial" w:hAnsi="Arial" w:cs="Arial"/>
        </w:rPr>
        <w:t>deliberatividade</w:t>
      </w:r>
      <w:proofErr w:type="spellEnd"/>
      <w:r w:rsidRPr="00260FB4">
        <w:rPr>
          <w:rFonts w:ascii="Arial" w:hAnsi="Arial" w:cs="Arial"/>
        </w:rPr>
        <w:t xml:space="preserve"> – fenômeno denominado de “prefeiturização” dos conselhos</w:t>
      </w:r>
      <w:r w:rsidR="00054A55">
        <w:rPr>
          <w:rFonts w:ascii="Arial" w:hAnsi="Arial" w:cs="Arial"/>
        </w:rPr>
        <w:t>,</w:t>
      </w:r>
      <w:r w:rsidRPr="00260FB4">
        <w:rPr>
          <w:rFonts w:ascii="Arial" w:hAnsi="Arial" w:cs="Arial"/>
        </w:rPr>
        <w:t xml:space="preserve"> revela</w:t>
      </w:r>
      <w:r w:rsidR="00054A55">
        <w:rPr>
          <w:rFonts w:ascii="Arial" w:hAnsi="Arial" w:cs="Arial"/>
        </w:rPr>
        <w:t>ndo</w:t>
      </w:r>
      <w:r w:rsidRPr="00260FB4">
        <w:rPr>
          <w:rFonts w:ascii="Arial" w:hAnsi="Arial" w:cs="Arial"/>
        </w:rPr>
        <w:t xml:space="preserve"> que a institucionalização da participação não basta; é preciso garantir condições para que a sociedade realmente monitore e influencie as políticas, o que inclui acesso à informação e receptividade do Estado às demandas populares (AVRITZER, 2011).</w:t>
      </w:r>
    </w:p>
    <w:p w14:paraId="7C1D8807" w14:textId="77777777" w:rsidR="00DF79BB" w:rsidRDefault="00DF79BB" w:rsidP="00DE5C8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AD7D569" w14:textId="77777777" w:rsidR="00DF79BB" w:rsidRDefault="00DF79BB" w:rsidP="00DE5C8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563E1ED" w14:textId="13F86217" w:rsidR="00AE6E15" w:rsidRDefault="00054A55" w:rsidP="00DE5C8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</w:t>
      </w:r>
      <w:r w:rsidRPr="00054A55">
        <w:rPr>
          <w:rFonts w:ascii="Arial" w:hAnsi="Arial" w:cs="Arial"/>
        </w:rPr>
        <w:t xml:space="preserve">pode-se afirmar que os mecanismos de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previstos na Constituição de 1988 representam avanços institucionais relevantes, mas sua eficácia </w:t>
      </w:r>
    </w:p>
    <w:p w14:paraId="7B2D2855" w14:textId="2D46DB2C" w:rsidR="00260FB4" w:rsidRDefault="00054A55" w:rsidP="00AE6E15">
      <w:pPr>
        <w:spacing w:after="0" w:line="360" w:lineRule="auto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depende da interação entre capacidade estatal, engajamento social e vontade política</w:t>
      </w:r>
      <w:r>
        <w:rPr>
          <w:rFonts w:ascii="Arial" w:hAnsi="Arial" w:cs="Arial"/>
        </w:rPr>
        <w:t xml:space="preserve">, </w:t>
      </w:r>
      <w:r w:rsidRPr="00054A55">
        <w:rPr>
          <w:rFonts w:ascii="Arial" w:hAnsi="Arial" w:cs="Arial"/>
        </w:rPr>
        <w:t>requer</w:t>
      </w:r>
      <w:r>
        <w:rPr>
          <w:rFonts w:ascii="Arial" w:hAnsi="Arial" w:cs="Arial"/>
        </w:rPr>
        <w:t>endo</w:t>
      </w:r>
      <w:r w:rsidRPr="00054A55">
        <w:rPr>
          <w:rFonts w:ascii="Arial" w:hAnsi="Arial" w:cs="Arial"/>
        </w:rPr>
        <w:t>, portanto, o fortalecimento contínuo das instituições, a valorização das instâncias de controle social e a superação das assimetrias federativas que ainda dificultam a realização plena dos direitos e da democracia substantiva (KERBAUY, 2006).</w:t>
      </w:r>
    </w:p>
    <w:p w14:paraId="6E7D33A1" w14:textId="77777777" w:rsidR="00C830FB" w:rsidRDefault="00C830FB" w:rsidP="00DE5C8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915E31E" w14:textId="3F7F223B" w:rsidR="00DE5C8B" w:rsidRDefault="00C830FB" w:rsidP="00DE5C8B">
      <w:pPr>
        <w:spacing w:after="0" w:line="360" w:lineRule="auto"/>
        <w:jc w:val="both"/>
        <w:rPr>
          <w:rFonts w:ascii="Arial" w:hAnsi="Arial" w:cs="Arial"/>
        </w:rPr>
      </w:pPr>
      <w:r w:rsidRPr="00C830FB">
        <w:rPr>
          <w:rFonts w:ascii="Arial" w:hAnsi="Arial" w:cs="Arial"/>
          <w:b/>
          <w:bCs/>
        </w:rPr>
        <w:t xml:space="preserve">3 </w:t>
      </w:r>
      <w:r w:rsidR="006143AF" w:rsidRPr="00DE5C8B">
        <w:rPr>
          <w:rFonts w:ascii="Arial" w:hAnsi="Arial" w:cs="Arial"/>
          <w:b/>
          <w:bCs/>
        </w:rPr>
        <w:t xml:space="preserve">Desafios e Perspectivas para o Fortalecimento da </w:t>
      </w:r>
      <w:proofErr w:type="spellStart"/>
      <w:r w:rsidR="006143AF" w:rsidRPr="00DE5C8B">
        <w:rPr>
          <w:rFonts w:ascii="Arial" w:hAnsi="Arial" w:cs="Arial"/>
          <w:b/>
          <w:bCs/>
        </w:rPr>
        <w:t>Accountability</w:t>
      </w:r>
      <w:proofErr w:type="spellEnd"/>
      <w:r w:rsidR="006143AF" w:rsidRPr="00DE5C8B">
        <w:rPr>
          <w:rFonts w:ascii="Arial" w:hAnsi="Arial" w:cs="Arial"/>
          <w:b/>
          <w:bCs/>
        </w:rPr>
        <w:t xml:space="preserve"> no Brasil</w:t>
      </w:r>
    </w:p>
    <w:p w14:paraId="3E83959A" w14:textId="77777777" w:rsidR="006143AF" w:rsidRDefault="006143AF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0D126A1" w14:textId="3558554C" w:rsidR="00054A55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Guillermo O’Donnell, ao analisar as novas poliarquias emergentes na América Latina </w:t>
      </w:r>
      <w:proofErr w:type="spellStart"/>
      <w:r w:rsidRPr="00054A55">
        <w:rPr>
          <w:rFonts w:ascii="Arial" w:hAnsi="Arial" w:cs="Arial"/>
        </w:rPr>
        <w:t>pós-anos</w:t>
      </w:r>
      <w:proofErr w:type="spellEnd"/>
      <w:r w:rsidRPr="00054A55">
        <w:rPr>
          <w:rFonts w:ascii="Arial" w:hAnsi="Arial" w:cs="Arial"/>
        </w:rPr>
        <w:t xml:space="preserve"> 1980, trouxe à tona o desafio da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horizontal nesses regimes democráticos recentes</w:t>
      </w:r>
      <w:r w:rsidR="00A45A12">
        <w:rPr>
          <w:rFonts w:ascii="Arial" w:hAnsi="Arial" w:cs="Arial"/>
        </w:rPr>
        <w:t xml:space="preserve">, </w:t>
      </w:r>
      <w:r w:rsidR="008D5AA0">
        <w:rPr>
          <w:rFonts w:ascii="Arial" w:hAnsi="Arial" w:cs="Arial"/>
        </w:rPr>
        <w:t>o</w:t>
      </w:r>
      <w:r w:rsidR="00A45A12">
        <w:rPr>
          <w:rFonts w:ascii="Arial" w:hAnsi="Arial" w:cs="Arial"/>
        </w:rPr>
        <w:t>s quais</w:t>
      </w:r>
      <w:r w:rsidRPr="00054A55">
        <w:rPr>
          <w:rFonts w:ascii="Arial" w:hAnsi="Arial" w:cs="Arial"/>
        </w:rPr>
        <w:t xml:space="preserve"> correspondem a países que alcançaram os requisitos básicos de democracia eleitoral descritos por Dahl (1997), como eleições competitivas, inclusão política e liberdades civis, após longos períodos autoritários.</w:t>
      </w:r>
    </w:p>
    <w:p w14:paraId="1C151CEC" w14:textId="77777777" w:rsidR="00A45A12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Havia a expectativa otimista de que a simples restauração da democracia bastaria para eliminar práticas políticas arcaicas e clientelistas</w:t>
      </w:r>
      <w:r w:rsidR="00A45A12">
        <w:rPr>
          <w:rFonts w:ascii="Arial" w:hAnsi="Arial" w:cs="Arial"/>
        </w:rPr>
        <w:t>,</w:t>
      </w:r>
      <w:r w:rsidRPr="00054A55">
        <w:rPr>
          <w:rFonts w:ascii="Arial" w:hAnsi="Arial" w:cs="Arial"/>
        </w:rPr>
        <w:t xml:space="preserve"> </w:t>
      </w:r>
      <w:r w:rsidR="00A45A12">
        <w:rPr>
          <w:rFonts w:ascii="Arial" w:hAnsi="Arial" w:cs="Arial"/>
        </w:rPr>
        <w:t>n</w:t>
      </w:r>
      <w:r w:rsidRPr="00054A55">
        <w:rPr>
          <w:rFonts w:ascii="Arial" w:hAnsi="Arial" w:cs="Arial"/>
        </w:rPr>
        <w:t>o entanto, segundo O’Donnell (1998), essa esperança não se confirmou plenamente</w:t>
      </w:r>
      <w:r w:rsidR="00A45A12">
        <w:rPr>
          <w:rFonts w:ascii="Arial" w:hAnsi="Arial" w:cs="Arial"/>
        </w:rPr>
        <w:t>, pois,</w:t>
      </w:r>
      <w:r w:rsidRPr="00054A55">
        <w:rPr>
          <w:rFonts w:ascii="Arial" w:hAnsi="Arial" w:cs="Arial"/>
        </w:rPr>
        <w:t xml:space="preserve"> </w:t>
      </w:r>
      <w:r w:rsidR="00A45A12">
        <w:rPr>
          <w:rFonts w:ascii="Arial" w:hAnsi="Arial" w:cs="Arial"/>
        </w:rPr>
        <w:t>m</w:t>
      </w:r>
      <w:r w:rsidRPr="00054A55">
        <w:rPr>
          <w:rFonts w:ascii="Arial" w:hAnsi="Arial" w:cs="Arial"/>
        </w:rPr>
        <w:t xml:space="preserve">esmo atendendo aos critérios formais de poliarquia, as novas democracias latino-americanas evidenciaram uma fraqueza em uma dimensão crucial da qualidade democrática: 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  <w:i/>
          <w:iCs/>
        </w:rPr>
        <w:t xml:space="preserve"> </w:t>
      </w:r>
      <w:r w:rsidRPr="00054A55">
        <w:rPr>
          <w:rFonts w:ascii="Arial" w:hAnsi="Arial" w:cs="Arial"/>
        </w:rPr>
        <w:t xml:space="preserve">horizontal entre instituições do Estado. </w:t>
      </w:r>
    </w:p>
    <w:p w14:paraId="1EFCFBE4" w14:textId="77777777" w:rsidR="00A45A12" w:rsidRPr="00A45A12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No conceito de O’Donnell (1998),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horizontal designa a existência de órgãos estatais com autonomia e autoridade legal para fiscalizar, responsabilizar e, se necessário, punir outros órgãos ou agentes públicos por ações ilícitas ou abusos de poder</w:t>
      </w:r>
      <w:r w:rsidR="00A45A12" w:rsidRPr="00A45A12">
        <w:rPr>
          <w:rFonts w:ascii="Arial" w:hAnsi="Arial" w:cs="Arial"/>
        </w:rPr>
        <w:t>, t</w:t>
      </w:r>
      <w:r w:rsidRPr="00054A55">
        <w:rPr>
          <w:rFonts w:ascii="Arial" w:hAnsi="Arial" w:cs="Arial"/>
        </w:rPr>
        <w:t>rata</w:t>
      </w:r>
      <w:r w:rsidR="00A45A12" w:rsidRPr="00A45A12">
        <w:rPr>
          <w:rFonts w:ascii="Arial" w:hAnsi="Arial" w:cs="Arial"/>
        </w:rPr>
        <w:t>ndo</w:t>
      </w:r>
      <w:r w:rsidRPr="00054A55">
        <w:rPr>
          <w:rFonts w:ascii="Arial" w:hAnsi="Arial" w:cs="Arial"/>
        </w:rPr>
        <w:t>-se de um arranjo institucional em que agências de controle – como tribunais, controladorias e ministérios públicos – atuam como contrapesos efetivos dentro do aparelho estatal, realizando desde supervisões de rotina até sanções legais de maior gravidade, incluindo cassações de mandatos ou impeachment.</w:t>
      </w:r>
    </w:p>
    <w:p w14:paraId="29FC8CA0" w14:textId="77777777" w:rsidR="00DF79BB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 A essência dessa dimensão é o poder de coerção: para que haja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>, não basta monitorar e expor desvios, é preciso também ter meios de impor consequências ao infrator</w:t>
      </w:r>
      <w:r w:rsidR="00A45A12" w:rsidRPr="00A45A12">
        <w:rPr>
          <w:rFonts w:ascii="Arial" w:hAnsi="Arial" w:cs="Arial"/>
        </w:rPr>
        <w:t>,</w:t>
      </w:r>
      <w:r w:rsidRPr="00054A55">
        <w:rPr>
          <w:rFonts w:ascii="Arial" w:hAnsi="Arial" w:cs="Arial"/>
        </w:rPr>
        <w:t xml:space="preserve"> </w:t>
      </w:r>
      <w:r w:rsidR="00A45A12" w:rsidRPr="00A45A12">
        <w:rPr>
          <w:rFonts w:ascii="Arial" w:hAnsi="Arial" w:cs="Arial"/>
        </w:rPr>
        <w:t>a</w:t>
      </w:r>
      <w:r w:rsidRPr="00054A55">
        <w:rPr>
          <w:rFonts w:ascii="Arial" w:hAnsi="Arial" w:cs="Arial"/>
        </w:rPr>
        <w:t xml:space="preserve">ssim, 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horizontal se concretiza quando, por </w:t>
      </w:r>
    </w:p>
    <w:p w14:paraId="13C30088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5E25A728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4FF4B025" w14:textId="3AF82EBC" w:rsidR="00A45A12" w:rsidRPr="00A45A12" w:rsidRDefault="00054A55" w:rsidP="00DF79BB">
      <w:pPr>
        <w:spacing w:after="0" w:line="360" w:lineRule="auto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exemplo, um tribunal de contas reprova as contas de um gestor e aciona mecanismos de punição, ou quando o Judiciário condena autoridades por corrupção, cumprindo o papel de freio institucional (O’DONNELL, 1998). </w:t>
      </w:r>
    </w:p>
    <w:p w14:paraId="6B8451B8" w14:textId="12A18F5E" w:rsidR="00054A55" w:rsidRPr="00054A55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Para </w:t>
      </w:r>
      <w:proofErr w:type="spellStart"/>
      <w:r w:rsidRPr="00054A55">
        <w:rPr>
          <w:rFonts w:ascii="Arial" w:hAnsi="Arial" w:cs="Arial"/>
        </w:rPr>
        <w:t>Schedler</w:t>
      </w:r>
      <w:proofErr w:type="spellEnd"/>
      <w:r w:rsidRPr="00054A55">
        <w:rPr>
          <w:rFonts w:ascii="Arial" w:hAnsi="Arial" w:cs="Arial"/>
        </w:rPr>
        <w:t xml:space="preserve"> (1999), a efetiva responsabilização democrática envolve dois elementos complementares: a </w:t>
      </w:r>
      <w:proofErr w:type="spellStart"/>
      <w:r w:rsidRPr="00054A55">
        <w:rPr>
          <w:rFonts w:ascii="Arial" w:hAnsi="Arial" w:cs="Arial"/>
          <w:i/>
          <w:iCs/>
        </w:rPr>
        <w:t>answerability</w:t>
      </w:r>
      <w:proofErr w:type="spellEnd"/>
      <w:r w:rsidRPr="00054A55">
        <w:rPr>
          <w:rFonts w:ascii="Arial" w:hAnsi="Arial" w:cs="Arial"/>
        </w:rPr>
        <w:t xml:space="preserve">, isto é, a obrigação de autoridades explicarem e justificarem seus atos à luz de padrões públicos, e o </w:t>
      </w:r>
      <w:proofErr w:type="spellStart"/>
      <w:r w:rsidRPr="00054A55">
        <w:rPr>
          <w:rFonts w:ascii="Arial" w:hAnsi="Arial" w:cs="Arial"/>
          <w:i/>
          <w:iCs/>
        </w:rPr>
        <w:t>enforcement</w:t>
      </w:r>
      <w:proofErr w:type="spellEnd"/>
      <w:r w:rsidRPr="00054A55">
        <w:rPr>
          <w:rFonts w:ascii="Arial" w:hAnsi="Arial" w:cs="Arial"/>
        </w:rPr>
        <w:t>, a capacidade de impor sanções quando as explicações ou ações são inadequadas</w:t>
      </w:r>
      <w:r w:rsidR="00A45A12">
        <w:rPr>
          <w:rFonts w:ascii="Arial" w:hAnsi="Arial" w:cs="Arial"/>
        </w:rPr>
        <w:t>, destacando que, na prática,</w:t>
      </w:r>
      <w:r w:rsidRPr="00054A55">
        <w:rPr>
          <w:rFonts w:ascii="Arial" w:hAnsi="Arial" w:cs="Arial"/>
        </w:rPr>
        <w:t xml:space="preserve"> </w:t>
      </w:r>
      <w:r w:rsidR="00A45A12">
        <w:rPr>
          <w:rFonts w:ascii="Arial" w:hAnsi="Arial" w:cs="Arial"/>
        </w:rPr>
        <w:t>a</w:t>
      </w:r>
      <w:r w:rsidRPr="00054A55">
        <w:rPr>
          <w:rFonts w:ascii="Arial" w:hAnsi="Arial" w:cs="Arial"/>
        </w:rPr>
        <w:t>mbas as dimensões são interdependentes e se fortalecem mutuamente em uma democracia saudável (O’DONNELL, 1998).</w:t>
      </w:r>
    </w:p>
    <w:p w14:paraId="677DC989" w14:textId="28A1F9AE" w:rsidR="00A45A12" w:rsidRPr="00A45A12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No contexto das novas poliarquias latino-americanas, a carência mais aguda identificada foi justamente na esfera horizontal, apesar de eleições regulares estarem em pleno funcionamento</w:t>
      </w:r>
      <w:r w:rsidR="00A45A12" w:rsidRPr="00A45A12">
        <w:rPr>
          <w:rFonts w:ascii="Arial" w:hAnsi="Arial" w:cs="Arial"/>
        </w:rPr>
        <w:t>, nesse sentido,</w:t>
      </w:r>
      <w:r w:rsidRPr="00054A55">
        <w:rPr>
          <w:rFonts w:ascii="Arial" w:hAnsi="Arial" w:cs="Arial"/>
        </w:rPr>
        <w:t xml:space="preserve"> O’Donnell (2003) destacou que em países como o Brasil, as instituições de controle muitas vezes atuaram de forma reativa e intermitente, focando especialmente no enfrentamento de escândalos de corrupção de grande repercussão, em vez de assegurarem um monitoramento constante do equilíbrio entre os poderes. </w:t>
      </w:r>
    </w:p>
    <w:p w14:paraId="4E3FF674" w14:textId="49AB2215" w:rsidR="00054A55" w:rsidRPr="00054A55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Em outras palavras, ao invés de um “patrulhamento” contínuo (</w:t>
      </w:r>
      <w:proofErr w:type="spellStart"/>
      <w:r w:rsidRPr="00054A55">
        <w:rPr>
          <w:rFonts w:ascii="Arial" w:hAnsi="Arial" w:cs="Arial"/>
          <w:i/>
          <w:iCs/>
        </w:rPr>
        <w:t>police</w:t>
      </w:r>
      <w:proofErr w:type="spellEnd"/>
      <w:r w:rsidRPr="00054A55">
        <w:rPr>
          <w:rFonts w:ascii="Arial" w:hAnsi="Arial" w:cs="Arial"/>
          <w:i/>
          <w:iCs/>
        </w:rPr>
        <w:t xml:space="preserve"> </w:t>
      </w:r>
      <w:proofErr w:type="spellStart"/>
      <w:r w:rsidRPr="00054A55">
        <w:rPr>
          <w:rFonts w:ascii="Arial" w:hAnsi="Arial" w:cs="Arial"/>
          <w:i/>
          <w:iCs/>
        </w:rPr>
        <w:t>patrol</w:t>
      </w:r>
      <w:proofErr w:type="spellEnd"/>
      <w:r w:rsidRPr="00054A55">
        <w:rPr>
          <w:rFonts w:ascii="Arial" w:hAnsi="Arial" w:cs="Arial"/>
        </w:rPr>
        <w:t>) capaz de prevenir desvios, prevaleceu um modelo de “alarme de incêndio”, no qual as agências de controle só entram em cena após denúncias ou crises estourarem</w:t>
      </w:r>
      <w:r w:rsidR="00A45A12" w:rsidRPr="00A45A12">
        <w:rPr>
          <w:rFonts w:ascii="Arial" w:hAnsi="Arial" w:cs="Arial"/>
        </w:rPr>
        <w:t>; padrão, esse, que</w:t>
      </w:r>
      <w:r w:rsidRPr="00054A55">
        <w:rPr>
          <w:rFonts w:ascii="Arial" w:hAnsi="Arial" w:cs="Arial"/>
        </w:rPr>
        <w:t xml:space="preserve"> limita a capacidade dissuasória da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  <w:i/>
          <w:iCs/>
        </w:rPr>
        <w:t xml:space="preserve"> </w:t>
      </w:r>
      <w:r w:rsidRPr="00054A55">
        <w:rPr>
          <w:rFonts w:ascii="Arial" w:hAnsi="Arial" w:cs="Arial"/>
        </w:rPr>
        <w:t>horizontal, pois os agentes públicos passam a ser constrangidos apenas esporadicamente, quando há forte clamor social ou midiático</w:t>
      </w:r>
      <w:r w:rsidR="00A45A12" w:rsidRPr="00A45A12">
        <w:rPr>
          <w:rFonts w:ascii="Arial" w:hAnsi="Arial" w:cs="Arial"/>
        </w:rPr>
        <w:t xml:space="preserve"> </w:t>
      </w:r>
      <w:r w:rsidR="00A45A12" w:rsidRPr="00054A55">
        <w:rPr>
          <w:rFonts w:ascii="Arial" w:hAnsi="Arial" w:cs="Arial"/>
        </w:rPr>
        <w:t>(O’DONNELL, 2003; MAINWARING, 2003)</w:t>
      </w:r>
      <w:r w:rsidR="00A45A12" w:rsidRPr="00A45A12">
        <w:rPr>
          <w:rFonts w:ascii="Arial" w:hAnsi="Arial" w:cs="Arial"/>
        </w:rPr>
        <w:t>.</w:t>
      </w:r>
    </w:p>
    <w:p w14:paraId="5E9912BF" w14:textId="3E103135" w:rsidR="00A45A12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Scott Mainwaring (2003) contribui ao debate complementando as ideias de O’Donnell</w:t>
      </w:r>
      <w:r w:rsidR="00A45A12">
        <w:rPr>
          <w:rFonts w:ascii="Arial" w:hAnsi="Arial" w:cs="Arial"/>
        </w:rPr>
        <w:t>, argumentando</w:t>
      </w:r>
      <w:r w:rsidRPr="00054A55">
        <w:rPr>
          <w:rFonts w:ascii="Arial" w:hAnsi="Arial" w:cs="Arial"/>
        </w:rPr>
        <w:t xml:space="preserve"> que a existência de múltiplos mecanismos de controle, embora vital para a democracia, pode em certos contextos gerar efeitos colaterais indesejados, como morosidade decisória e conflitos de competência</w:t>
      </w:r>
      <w:r w:rsidR="00A45A12">
        <w:rPr>
          <w:rFonts w:ascii="Arial" w:hAnsi="Arial" w:cs="Arial"/>
        </w:rPr>
        <w:t xml:space="preserve"> e,</w:t>
      </w:r>
      <w:r w:rsidRPr="00054A55">
        <w:rPr>
          <w:rFonts w:ascii="Arial" w:hAnsi="Arial" w:cs="Arial"/>
        </w:rPr>
        <w:t xml:space="preserve"> </w:t>
      </w:r>
      <w:r w:rsidR="00A45A12">
        <w:rPr>
          <w:rFonts w:ascii="Arial" w:hAnsi="Arial" w:cs="Arial"/>
        </w:rPr>
        <w:t>n</w:t>
      </w:r>
      <w:r w:rsidRPr="00054A55">
        <w:rPr>
          <w:rFonts w:ascii="Arial" w:hAnsi="Arial" w:cs="Arial"/>
        </w:rPr>
        <w:t xml:space="preserve">o caso da América Latina, </w:t>
      </w:r>
      <w:r w:rsidR="00A45A12">
        <w:rPr>
          <w:rFonts w:ascii="Arial" w:hAnsi="Arial" w:cs="Arial"/>
        </w:rPr>
        <w:t xml:space="preserve">o autor </w:t>
      </w:r>
      <w:r w:rsidRPr="00054A55">
        <w:rPr>
          <w:rFonts w:ascii="Arial" w:hAnsi="Arial" w:cs="Arial"/>
        </w:rPr>
        <w:t>observa que o Brasil e outros países criaram, a partir dos anos 1990, uma proliferação de órgãos de fiscalização, sistemas de transparência e leis de responsabilidade que tornaram o processo decisório mais complexo e potencialmente mais lento (MAINWARING, 2003).</w:t>
      </w:r>
    </w:p>
    <w:p w14:paraId="0D7449F9" w14:textId="77777777" w:rsidR="00DF79BB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Aplicando esses conceitos ao contexto brasileiro, verifica-se que a experiência do país após a redemocratização ilustra bem os dilemas da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  <w:i/>
          <w:iCs/>
        </w:rPr>
        <w:t xml:space="preserve"> </w:t>
      </w:r>
      <w:r w:rsidRPr="00054A55">
        <w:rPr>
          <w:rFonts w:ascii="Arial" w:hAnsi="Arial" w:cs="Arial"/>
        </w:rPr>
        <w:t xml:space="preserve">horizontal </w:t>
      </w:r>
    </w:p>
    <w:p w14:paraId="09DBAC6B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7A13470A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593DA19A" w14:textId="509954A6" w:rsidR="006F0CA8" w:rsidRDefault="00054A55" w:rsidP="00AE6E15">
      <w:pPr>
        <w:spacing w:after="0" w:line="360" w:lineRule="auto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em uma nova poliarquia</w:t>
      </w:r>
      <w:r w:rsidR="006F0CA8">
        <w:rPr>
          <w:rFonts w:ascii="Arial" w:hAnsi="Arial" w:cs="Arial"/>
        </w:rPr>
        <w:t>,</w:t>
      </w:r>
      <w:r w:rsidRPr="00054A55">
        <w:rPr>
          <w:rFonts w:ascii="Arial" w:hAnsi="Arial" w:cs="Arial"/>
        </w:rPr>
        <w:t xml:space="preserve"> construi</w:t>
      </w:r>
      <w:r w:rsidR="006F0CA8">
        <w:rPr>
          <w:rFonts w:ascii="Arial" w:hAnsi="Arial" w:cs="Arial"/>
        </w:rPr>
        <w:t>ndo</w:t>
      </w:r>
      <w:r w:rsidRPr="00054A55">
        <w:rPr>
          <w:rFonts w:ascii="Arial" w:hAnsi="Arial" w:cs="Arial"/>
        </w:rPr>
        <w:t xml:space="preserve"> um aparato considerável de instituições de controle</w:t>
      </w:r>
      <w:r w:rsidR="006F0CA8">
        <w:rPr>
          <w:rFonts w:ascii="Arial" w:hAnsi="Arial" w:cs="Arial"/>
        </w:rPr>
        <w:t xml:space="preserve"> que, c</w:t>
      </w:r>
      <w:r w:rsidRPr="00054A55">
        <w:rPr>
          <w:rFonts w:ascii="Arial" w:hAnsi="Arial" w:cs="Arial"/>
        </w:rPr>
        <w:t xml:space="preserve">omo mencionado, há um Poder Judiciário atuante, um Ministério Público independente, tribunais de contas federais e estaduais fiscalizando gastos públicos, além de mecanismos mais recentes como a Controladoria-Geral da União e leis de transparência e acesso à informação. </w:t>
      </w:r>
    </w:p>
    <w:p w14:paraId="5027195D" w14:textId="77777777" w:rsidR="006F0CA8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Por outro lado, persistem no Brasil fatores estruturais que limitam o pleno funcionamento da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  <w:i/>
          <w:iCs/>
        </w:rPr>
        <w:t xml:space="preserve"> horizontal</w:t>
      </w:r>
      <w:r w:rsidRPr="00054A55">
        <w:rPr>
          <w:rFonts w:ascii="Arial" w:hAnsi="Arial" w:cs="Arial"/>
        </w:rPr>
        <w:t xml:space="preserve"> em todos os níveis</w:t>
      </w:r>
      <w:r w:rsidR="006F0CA8">
        <w:rPr>
          <w:rFonts w:ascii="Arial" w:hAnsi="Arial" w:cs="Arial"/>
        </w:rPr>
        <w:t>, como exemplo,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n</w:t>
      </w:r>
      <w:r w:rsidRPr="00054A55">
        <w:rPr>
          <w:rFonts w:ascii="Arial" w:hAnsi="Arial" w:cs="Arial"/>
        </w:rPr>
        <w:t>o âmbito federal, embora existam múltiplas agências de controle, por vezes observa-se sobreposição de competências e falta de coordenação entre elas</w:t>
      </w:r>
      <w:r w:rsidR="006F0CA8">
        <w:rPr>
          <w:rFonts w:ascii="Arial" w:hAnsi="Arial" w:cs="Arial"/>
        </w:rPr>
        <w:t>, assim,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c</w:t>
      </w:r>
      <w:r w:rsidRPr="00054A55">
        <w:rPr>
          <w:rFonts w:ascii="Arial" w:hAnsi="Arial" w:cs="Arial"/>
        </w:rPr>
        <w:t xml:space="preserve">onflitos entre instituições – como disputas de atribuição entre órgãos de fiscalização ou tensões políticas envolvendo investigações – podem enfraquecer a efetividade do sistema de freios e contrapesos. </w:t>
      </w:r>
    </w:p>
    <w:p w14:paraId="12D2ABC8" w14:textId="5EC452EC" w:rsidR="006F0CA8" w:rsidRDefault="006F0CA8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Ainda</w:t>
      </w:r>
      <w:r w:rsidR="00054A55" w:rsidRPr="00054A55">
        <w:rPr>
          <w:rFonts w:ascii="Arial" w:hAnsi="Arial" w:cs="Arial"/>
        </w:rPr>
        <w:t>, a interferência política na nomeação de altos dirigentes de órgãos de controle e pressões exercidas sobre essas instituições testam constantemente sua autonomia</w:t>
      </w:r>
      <w:r>
        <w:rPr>
          <w:rFonts w:ascii="Arial" w:hAnsi="Arial" w:cs="Arial"/>
        </w:rPr>
        <w:t>, e,</w:t>
      </w:r>
      <w:r w:rsidR="00054A55" w:rsidRPr="00054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054A55" w:rsidRPr="00054A55">
        <w:rPr>
          <w:rFonts w:ascii="Arial" w:hAnsi="Arial" w:cs="Arial"/>
        </w:rPr>
        <w:t>o nível subnacional, o desafio é ainda maior: a autonomia conferida a mais de cinco mil municípios nem sempre veio acompanhada de mecanismos locais robustos de controle</w:t>
      </w:r>
      <w:r>
        <w:rPr>
          <w:rFonts w:ascii="Arial" w:hAnsi="Arial" w:cs="Arial"/>
        </w:rPr>
        <w:t xml:space="preserve"> (</w:t>
      </w:r>
      <w:r w:rsidRPr="00054A55">
        <w:rPr>
          <w:rFonts w:ascii="Arial" w:hAnsi="Arial" w:cs="Arial"/>
        </w:rPr>
        <w:t>ARRETCHE, 2012</w:t>
      </w:r>
      <w:r>
        <w:rPr>
          <w:rFonts w:ascii="Arial" w:hAnsi="Arial" w:cs="Arial"/>
        </w:rPr>
        <w:t>)</w:t>
      </w:r>
      <w:r w:rsidR="00054A55" w:rsidRPr="00054A55">
        <w:rPr>
          <w:rFonts w:ascii="Arial" w:hAnsi="Arial" w:cs="Arial"/>
        </w:rPr>
        <w:t xml:space="preserve">. </w:t>
      </w:r>
    </w:p>
    <w:p w14:paraId="5A23D16B" w14:textId="0395B8A1" w:rsidR="006F0CA8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Muitas prefeituras, sobretudo em cidades pequenas, funcionam sob forte influência de oligarquias locais, com câmaras de vereadores pouco estruturadas para fiscalizar e tribunais de contas estaduais sobrecarregados e, em alguns casos, sujeitos a ingerências políticas regionais</w:t>
      </w:r>
      <w:r w:rsidR="006F0CA8">
        <w:rPr>
          <w:rFonts w:ascii="Arial" w:hAnsi="Arial" w:cs="Arial"/>
        </w:rPr>
        <w:t>,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d</w:t>
      </w:r>
      <w:r w:rsidRPr="00054A55">
        <w:rPr>
          <w:rFonts w:ascii="Arial" w:hAnsi="Arial" w:cs="Arial"/>
        </w:rPr>
        <w:t xml:space="preserve">esse modo, 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  <w:i/>
          <w:iCs/>
        </w:rPr>
        <w:t xml:space="preserve"> </w:t>
      </w:r>
      <w:r w:rsidRPr="00054A55">
        <w:rPr>
          <w:rFonts w:ascii="Arial" w:hAnsi="Arial" w:cs="Arial"/>
        </w:rPr>
        <w:t>horizontal tende a ser desigual pelo território brasileiro – mais efetiva onde há instituições consolidadas e sociedade civil vigilante, e mais frágil em contextos de isolamento institucional e baixa participação cidadã</w:t>
      </w:r>
      <w:r w:rsidR="006F0CA8">
        <w:rPr>
          <w:rFonts w:ascii="Arial" w:hAnsi="Arial" w:cs="Arial"/>
        </w:rPr>
        <w:t xml:space="preserve"> (NUNES, 1999)</w:t>
      </w:r>
      <w:r w:rsidRPr="00054A55">
        <w:rPr>
          <w:rFonts w:ascii="Arial" w:hAnsi="Arial" w:cs="Arial"/>
        </w:rPr>
        <w:t>.</w:t>
      </w:r>
    </w:p>
    <w:p w14:paraId="7DACA418" w14:textId="4B4CA0B4" w:rsidR="006F0CA8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No decorrer dos anos, o Brasil adotou medidas para aprimorar 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horizontal e reduzir suas deficiências</w:t>
      </w:r>
      <w:r w:rsidR="006F0CA8">
        <w:rPr>
          <w:rFonts w:ascii="Arial" w:hAnsi="Arial" w:cs="Arial"/>
        </w:rPr>
        <w:t>: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r</w:t>
      </w:r>
      <w:r w:rsidRPr="00054A55">
        <w:rPr>
          <w:rFonts w:ascii="Arial" w:hAnsi="Arial" w:cs="Arial"/>
        </w:rPr>
        <w:t xml:space="preserve">eformas institucionais incrementaram a profissionalização e a transparência nos órgãos de controle </w:t>
      </w:r>
      <w:r w:rsidR="006F0CA8">
        <w:rPr>
          <w:rFonts w:ascii="Arial" w:hAnsi="Arial" w:cs="Arial"/>
        </w:rPr>
        <w:t>(</w:t>
      </w:r>
      <w:r w:rsidRPr="00054A55">
        <w:rPr>
          <w:rFonts w:ascii="Arial" w:hAnsi="Arial" w:cs="Arial"/>
        </w:rPr>
        <w:t>por exemplo, a instituição de ouvidorias, corregedorias internas e portais de transparência pública</w:t>
      </w:r>
      <w:r w:rsidR="006F0CA8">
        <w:rPr>
          <w:rFonts w:ascii="Arial" w:hAnsi="Arial" w:cs="Arial"/>
        </w:rPr>
        <w:t>), bem como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a</w:t>
      </w:r>
      <w:r w:rsidRPr="00054A55">
        <w:rPr>
          <w:rFonts w:ascii="Arial" w:hAnsi="Arial" w:cs="Arial"/>
        </w:rPr>
        <w:t xml:space="preserve"> pressão internacional e </w:t>
      </w:r>
      <w:r w:rsidR="006F0CA8">
        <w:rPr>
          <w:rFonts w:ascii="Arial" w:hAnsi="Arial" w:cs="Arial"/>
        </w:rPr>
        <w:t>interna</w:t>
      </w:r>
      <w:r w:rsidRPr="00054A55">
        <w:rPr>
          <w:rFonts w:ascii="Arial" w:hAnsi="Arial" w:cs="Arial"/>
        </w:rPr>
        <w:t xml:space="preserve"> por boa governança levou ao aperfeiçoamento de marcos legais anticorrupção, como a Lei da Ficha Limpa (2010) e a Lei Anticorrupção (2013), que ampliaram as possibilidades de sanção a agentes ímprobos e empresas envolvidas em ilícitos. </w:t>
      </w:r>
    </w:p>
    <w:p w14:paraId="3C283C51" w14:textId="77777777" w:rsidR="00DF79BB" w:rsidRDefault="00DF79BB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D407FA7" w14:textId="255154A0" w:rsidR="006F0CA8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Ainda assim, retrocessos e disputas políticas pontuais têm impacto direto sobre os mecanismos de controle</w:t>
      </w:r>
      <w:r w:rsidR="006F0CA8">
        <w:rPr>
          <w:rFonts w:ascii="Arial" w:hAnsi="Arial" w:cs="Arial"/>
        </w:rPr>
        <w:t>, citando-se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 xml:space="preserve">o </w:t>
      </w:r>
      <w:r w:rsidRPr="00054A55">
        <w:rPr>
          <w:rFonts w:ascii="Arial" w:hAnsi="Arial" w:cs="Arial"/>
        </w:rPr>
        <w:t xml:space="preserve">caso emblemático </w:t>
      </w:r>
      <w:r w:rsidR="006F0CA8">
        <w:rPr>
          <w:rFonts w:ascii="Arial" w:hAnsi="Arial" w:cs="Arial"/>
        </w:rPr>
        <w:t>d</w:t>
      </w:r>
      <w:r w:rsidRPr="00054A55">
        <w:rPr>
          <w:rFonts w:ascii="Arial" w:hAnsi="Arial" w:cs="Arial"/>
        </w:rPr>
        <w:t xml:space="preserve">a extinção, em 2019, do Conselho Nacional de Segurança Alimentar e Nutricional (CONSEA), órgão de participação social responsável por monitorar e assessorar políticas contra a fome (CASTRO, 2019). </w:t>
      </w:r>
    </w:p>
    <w:p w14:paraId="1CF9CD78" w14:textId="0D6143A1" w:rsidR="00054A55" w:rsidRPr="00054A55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Essa decisão governamental de suprimir um importante espaço de controle social gerou preocupações sobre o enfraquecimento da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no âmbito das políticas públicas, evidenciando como conquistas institucionais podem ser vulneráveis a mudanças de orientação política</w:t>
      </w:r>
      <w:r w:rsidR="006F0CA8">
        <w:rPr>
          <w:rFonts w:ascii="Arial" w:hAnsi="Arial" w:cs="Arial"/>
        </w:rPr>
        <w:t xml:space="preserve"> e,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d</w:t>
      </w:r>
      <w:r w:rsidRPr="00054A55">
        <w:rPr>
          <w:rFonts w:ascii="Arial" w:hAnsi="Arial" w:cs="Arial"/>
        </w:rPr>
        <w:t>a mesma forma, tentativas de restringir a atuação do Ministério Público ou flexibilizar regras de transparência são constantemente debatidas, indicando um embate permanente entre forças que promovem a responsabilização e outras que buscam diminui-la.</w:t>
      </w:r>
    </w:p>
    <w:p w14:paraId="758AD911" w14:textId="61FA6E9B" w:rsidR="006F0CA8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Em perspectiva comparada, destaca</w:t>
      </w:r>
      <w:r w:rsidR="006F0CA8">
        <w:rPr>
          <w:rFonts w:ascii="Arial" w:hAnsi="Arial" w:cs="Arial"/>
        </w:rPr>
        <w:t>-se</w:t>
      </w:r>
      <w:r w:rsidRPr="00054A55">
        <w:rPr>
          <w:rFonts w:ascii="Arial" w:hAnsi="Arial" w:cs="Arial"/>
        </w:rPr>
        <w:t xml:space="preserve"> que o desafio da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horizontal não é exclusivo do Brasil, mas recorrente nas democracias emergentes</w:t>
      </w:r>
      <w:r w:rsidR="006F0CA8">
        <w:rPr>
          <w:rFonts w:ascii="Arial" w:hAnsi="Arial" w:cs="Arial"/>
        </w:rPr>
        <w:t>,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e</w:t>
      </w:r>
      <w:r w:rsidRPr="00054A55">
        <w:rPr>
          <w:rFonts w:ascii="Arial" w:hAnsi="Arial" w:cs="Arial"/>
        </w:rPr>
        <w:t xml:space="preserve">ntretanto, o caso brasileiro tem revelado tanto avanços notáveis quanto persistência de obstáculos peculiares. A existência de uma sociedade civil vibrante, imprensa livre e um Poder Judiciário relativamente independente garantiu que 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horizontal obtivesse vitórias significativas na contenção da corrupção e do arbítrio. </w:t>
      </w:r>
    </w:p>
    <w:p w14:paraId="364C3376" w14:textId="4A0BCCDC" w:rsidR="00054A55" w:rsidRPr="00054A55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Por outro lado, a lentidão processual, a cultura política personalista e a desigualdade socioeconômica – que dificulta a organização social em certas regiões – impõem limites à universalização dessa responsabilização institucional</w:t>
      </w:r>
      <w:r w:rsidR="006F0CA8">
        <w:rPr>
          <w:rFonts w:ascii="Arial" w:hAnsi="Arial" w:cs="Arial"/>
        </w:rPr>
        <w:t>, nessa ótica,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a</w:t>
      </w:r>
      <w:r w:rsidRPr="00054A55">
        <w:rPr>
          <w:rFonts w:ascii="Arial" w:hAnsi="Arial" w:cs="Arial"/>
        </w:rPr>
        <w:t xml:space="preserve"> trajetória brasileira nas últimas décadas sugere que consolidar 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horizontal é um processo contínuo, que demanda educação cívica, fortalecimento das capacidades estatais de fiscalização e, acima de tudo, vontade política para submeter-se a controles. </w:t>
      </w:r>
    </w:p>
    <w:p w14:paraId="5304F6E9" w14:textId="77777777" w:rsidR="006F0CA8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 xml:space="preserve">Em suma, a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  <w:i/>
          <w:iCs/>
        </w:rPr>
        <w:t xml:space="preserve"> </w:t>
      </w:r>
      <w:r w:rsidRPr="00054A55">
        <w:rPr>
          <w:rFonts w:ascii="Arial" w:hAnsi="Arial" w:cs="Arial"/>
        </w:rPr>
        <w:t xml:space="preserve">horizontal nas novas poliarquias, ilustrada pelo caso brasileiro, é indispensável para que a democracia transcenda a mera competição eleitoral e alcance patamares elevados de legitimidade e efetividade. O escrutínio recíproco entre os poderes e a atuação rigorosa de órgãos de fiscalização previnem a erosão democrática, ao coibir abusos e garantir que as regras do jogo sejam respeitadas por governantes e administradores. </w:t>
      </w:r>
    </w:p>
    <w:p w14:paraId="5B3D5727" w14:textId="77777777" w:rsidR="00DF79BB" w:rsidRDefault="00DF79BB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5AA39FE" w14:textId="6E9EC01F" w:rsidR="006F0CA8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No Brasil, aplicar e aperfeiçoar esse modelo de responsabilização institucional tem sido um caminho de aprendizado e reformas graduais, marcado por conquistas importantes e por resistências estruturais</w:t>
      </w:r>
      <w:r w:rsidR="006F0CA8">
        <w:rPr>
          <w:rFonts w:ascii="Arial" w:hAnsi="Arial" w:cs="Arial"/>
        </w:rPr>
        <w:t>, nesse sentido,</w:t>
      </w:r>
      <w:r w:rsidRPr="00054A55">
        <w:rPr>
          <w:rFonts w:ascii="Arial" w:hAnsi="Arial" w:cs="Arial"/>
        </w:rPr>
        <w:t xml:space="preserve"> </w:t>
      </w:r>
      <w:r w:rsidR="006F0CA8">
        <w:rPr>
          <w:rFonts w:ascii="Arial" w:hAnsi="Arial" w:cs="Arial"/>
        </w:rPr>
        <w:t>o</w:t>
      </w:r>
      <w:r w:rsidRPr="00054A55">
        <w:rPr>
          <w:rFonts w:ascii="Arial" w:hAnsi="Arial" w:cs="Arial"/>
        </w:rPr>
        <w:t xml:space="preserve">s estudos de O’Donnell (1998) apontam que sem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</w:rPr>
        <w:t xml:space="preserve"> horizontal, as democracias podem se degenerar em </w:t>
      </w:r>
      <w:proofErr w:type="spellStart"/>
      <w:r w:rsidRPr="00054A55">
        <w:rPr>
          <w:rFonts w:ascii="Arial" w:hAnsi="Arial" w:cs="Arial"/>
          <w:i/>
          <w:iCs/>
        </w:rPr>
        <w:t>delegative</w:t>
      </w:r>
      <w:proofErr w:type="spellEnd"/>
      <w:r w:rsidRPr="00054A55">
        <w:rPr>
          <w:rFonts w:ascii="Arial" w:hAnsi="Arial" w:cs="Arial"/>
          <w:i/>
          <w:iCs/>
        </w:rPr>
        <w:t xml:space="preserve"> </w:t>
      </w:r>
      <w:proofErr w:type="spellStart"/>
      <w:r w:rsidRPr="00054A55">
        <w:rPr>
          <w:rFonts w:ascii="Arial" w:hAnsi="Arial" w:cs="Arial"/>
          <w:i/>
          <w:iCs/>
        </w:rPr>
        <w:t>democracies</w:t>
      </w:r>
      <w:proofErr w:type="spellEnd"/>
      <w:r w:rsidRPr="00054A55">
        <w:rPr>
          <w:rFonts w:ascii="Arial" w:hAnsi="Arial" w:cs="Arial"/>
        </w:rPr>
        <w:t xml:space="preserve">, nas quais mandatários eleitos governam com fracos constrangimentos institucionais. </w:t>
      </w:r>
    </w:p>
    <w:p w14:paraId="468DCE82" w14:textId="77777777" w:rsidR="006F0CA8" w:rsidRDefault="00054A55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54A55">
        <w:rPr>
          <w:rFonts w:ascii="Arial" w:hAnsi="Arial" w:cs="Arial"/>
        </w:rPr>
        <w:t>Evitar esse retrocesso implica perseverar no fortalecimento das instituições de controle e na proteção de sua autonomia frente a pressões políticas</w:t>
      </w:r>
      <w:r w:rsidR="006F0CA8">
        <w:rPr>
          <w:rFonts w:ascii="Arial" w:hAnsi="Arial" w:cs="Arial"/>
        </w:rPr>
        <w:t xml:space="preserve">, portanto, </w:t>
      </w:r>
      <w:r w:rsidRPr="00054A55">
        <w:rPr>
          <w:rFonts w:ascii="Arial" w:hAnsi="Arial" w:cs="Arial"/>
        </w:rPr>
        <w:t xml:space="preserve">a experiência brasileira confirma na prática a teoria: a verdadeira democracia não se sustenta apenas no voto, mas requer um mosaico de mecanismos de </w:t>
      </w:r>
      <w:proofErr w:type="spellStart"/>
      <w:r w:rsidRPr="00054A55">
        <w:rPr>
          <w:rFonts w:ascii="Arial" w:hAnsi="Arial" w:cs="Arial"/>
          <w:i/>
          <w:iCs/>
        </w:rPr>
        <w:t>accountability</w:t>
      </w:r>
      <w:proofErr w:type="spellEnd"/>
      <w:r w:rsidRPr="00054A55">
        <w:rPr>
          <w:rFonts w:ascii="Arial" w:hAnsi="Arial" w:cs="Arial"/>
          <w:i/>
          <w:iCs/>
        </w:rPr>
        <w:t xml:space="preserve"> </w:t>
      </w:r>
      <w:r w:rsidRPr="00054A55">
        <w:rPr>
          <w:rFonts w:ascii="Arial" w:hAnsi="Arial" w:cs="Arial"/>
        </w:rPr>
        <w:t xml:space="preserve">que operem em conjunto – das urnas aos tribunais, das ruas às controladorias – assegurando que o poder público esteja sempre submetido ao escrutínio e a serviço do interesse coletivo (O’DONNELL, 1998; SCHEDLER, 1999). </w:t>
      </w:r>
    </w:p>
    <w:p w14:paraId="3870F5BD" w14:textId="77777777" w:rsidR="00A96620" w:rsidRDefault="00A96620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0B810DF" w14:textId="73F613BA" w:rsidR="00A96620" w:rsidRPr="00040FD3" w:rsidRDefault="00A96620" w:rsidP="00A96620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0" w:name="_Hlk210745550"/>
      <w:r w:rsidRPr="00040FD3">
        <w:rPr>
          <w:rFonts w:ascii="Arial" w:hAnsi="Arial" w:cs="Arial"/>
          <w:b/>
          <w:bCs/>
        </w:rPr>
        <w:t xml:space="preserve">5 A Polarização Política e a Crise da </w:t>
      </w:r>
      <w:proofErr w:type="spellStart"/>
      <w:r w:rsidRPr="00040FD3">
        <w:rPr>
          <w:rFonts w:ascii="Arial" w:hAnsi="Arial" w:cs="Arial"/>
          <w:b/>
          <w:bCs/>
        </w:rPr>
        <w:t>Accountability</w:t>
      </w:r>
      <w:proofErr w:type="spellEnd"/>
      <w:r w:rsidRPr="00040FD3">
        <w:rPr>
          <w:rFonts w:ascii="Arial" w:hAnsi="Arial" w:cs="Arial"/>
          <w:b/>
          <w:bCs/>
        </w:rPr>
        <w:t xml:space="preserve"> Horizontal no Brasil: o Papel do Judiciário e os Desafios à Democracia Constitucional</w:t>
      </w:r>
    </w:p>
    <w:p w14:paraId="151A6597" w14:textId="77777777" w:rsidR="00A96620" w:rsidRPr="00040FD3" w:rsidRDefault="00A96620" w:rsidP="00054A55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0DBCD7E" w14:textId="209F3CB2" w:rsidR="00DA603F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A democracia brasileira contemporânea enfrenta uma conjuntura marcada por intensa polarização política e questionamentos às instituições, configurando uma crise sistêmica na governança democrática, tanto que estudos de Abranches (2022) indicam que a crise democrática global manifesta-se sobretudo na desconfiança em relação à política tradicional e suas lideranças, ao passo que no Brasil esses fatores têm sido agravados por falhas de governança e déficits sociais históricos, intensificando as tensões políticas. </w:t>
      </w:r>
    </w:p>
    <w:p w14:paraId="58CF48BF" w14:textId="77777777" w:rsidR="00DA603F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Nesse contexto, a polarização aflorou como elemento central da crise, definindo campos políticos antagônicos e alimentando narrativas de contestação às regras do jogo democrático, ao mesmo tempo em que intensificou o discurso de intolerância e reduziu o espaço de diálogo nas esferas públicas e institucionais, comprometendo a estabilidade do processo democrático (Moreira, 2020).</w:t>
      </w:r>
    </w:p>
    <w:p w14:paraId="0D321132" w14:textId="77777777" w:rsidR="00DF79BB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A literatura aponta que a polarização política no Brasil tem se aprofundado na última década, assumindo um caráter predominantemente afetivo – ou seja, baseado </w:t>
      </w:r>
    </w:p>
    <w:p w14:paraId="2D9A4371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0D99F2C6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437BD586" w14:textId="121A14BB" w:rsidR="00DA603F" w:rsidRPr="00040FD3" w:rsidRDefault="00DA603F" w:rsidP="00DF79BB">
      <w:pPr>
        <w:spacing w:after="0" w:line="36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em emoções e identidades partidárias – mais do que meramente ideológico, revelando um aumento significativo da rejeição mútua entre grupos alinhados a polos opostos, indicando que esse fenômeno está concentrado em segmentos mais engajados politicamente (Fuks; Marques, 2022).</w:t>
      </w:r>
    </w:p>
    <w:p w14:paraId="034CFE93" w14:textId="475BB62E" w:rsidR="00DA603F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 Além disso, trata-se de uma polarização assimétrica, marcada pelo crescimento e radicalização da nova direita, que elevou o tom confrontacional da disputa pública, acentuou divisões no tecido social e contribuiu para a disseminação de discursos antidemocráticos que fragilizam o consenso institucional e deslegitimam o processo político (Fuks; Marques, 2022).</w:t>
      </w:r>
    </w:p>
    <w:p w14:paraId="184838AB" w14:textId="6BA60368" w:rsidR="001B17E2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Observa-se que a polarização exacerbada gera efeitos </w:t>
      </w:r>
      <w:r w:rsidR="001B17E2" w:rsidRPr="00040FD3">
        <w:rPr>
          <w:rFonts w:ascii="Arial" w:hAnsi="Arial" w:cs="Arial"/>
        </w:rPr>
        <w:t>danosos</w:t>
      </w:r>
      <w:r w:rsidRPr="00040FD3">
        <w:rPr>
          <w:rFonts w:ascii="Arial" w:hAnsi="Arial" w:cs="Arial"/>
        </w:rPr>
        <w:t xml:space="preserve"> para a qualidade da democracia, em especial ao estimular setores sociais a tolerar ou mesmo apoiar práticas autoritárias por parte de líderes que atendam a seus interesses sectários</w:t>
      </w:r>
      <w:r w:rsidR="001B17E2" w:rsidRPr="00040FD3">
        <w:rPr>
          <w:rFonts w:ascii="Arial" w:hAnsi="Arial" w:cs="Arial"/>
        </w:rPr>
        <w:t xml:space="preserve">, principalmente considerando que </w:t>
      </w:r>
      <w:r w:rsidRPr="00040FD3">
        <w:rPr>
          <w:rFonts w:ascii="Arial" w:hAnsi="Arial" w:cs="Arial"/>
        </w:rPr>
        <w:t>divisões sociais profundas podem levar parcelas do eleitorado a abdicar de valores democráticos, desde que seu polo político obtenha vantagens ou se mantenha no poder (Arantes; Santos, 2024).</w:t>
      </w:r>
    </w:p>
    <w:p w14:paraId="675DE9FD" w14:textId="77777777" w:rsidR="001B17E2" w:rsidRPr="00040FD3" w:rsidRDefault="001B17E2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Esse cenário reflete um alerta de que, sob intensa polarização, convenções fundamentais como o respeito aos direitos e aos procedimentos eleitorais tornam-se vulneráveis, abrindo brechas para investidas populistas contra as instituições e favorecendo a ascensão de lideranças autoritárias que exploram a desconfiança pública para enfraquecer a legitimidade democrática (Arantes; Santos, 2024).</w:t>
      </w:r>
    </w:p>
    <w:p w14:paraId="5EB9EC77" w14:textId="459C5839" w:rsidR="001B17E2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O período recente no Brasil ilustra bem esses riscos: a ascensão de lideranças de extrema direita com discurso antissistema – notadamente o governo</w:t>
      </w:r>
      <w:r w:rsidR="001B17E2" w:rsidRPr="00040FD3">
        <w:rPr>
          <w:rFonts w:ascii="Arial" w:hAnsi="Arial" w:cs="Arial"/>
        </w:rPr>
        <w:t xml:space="preserve"> passado, de</w:t>
      </w:r>
      <w:r w:rsidRPr="00040FD3">
        <w:rPr>
          <w:rFonts w:ascii="Arial" w:hAnsi="Arial" w:cs="Arial"/>
        </w:rPr>
        <w:t xml:space="preserve"> Jair Bolsonaro – veio acompanhada de retórica antipolítica e ataques constantes a pilares do Estado de Direito, gerando um enfraquecimento das instituições democráticas (Araújo; </w:t>
      </w:r>
      <w:proofErr w:type="spellStart"/>
      <w:r w:rsidRPr="00040FD3">
        <w:rPr>
          <w:rFonts w:ascii="Arial" w:hAnsi="Arial" w:cs="Arial"/>
        </w:rPr>
        <w:t>Bagatin</w:t>
      </w:r>
      <w:proofErr w:type="spellEnd"/>
      <w:r w:rsidRPr="00040FD3">
        <w:rPr>
          <w:rFonts w:ascii="Arial" w:hAnsi="Arial" w:cs="Arial"/>
        </w:rPr>
        <w:t>, 2024).</w:t>
      </w:r>
    </w:p>
    <w:p w14:paraId="7D1CF4F6" w14:textId="675A9232" w:rsidR="00DA603F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Conforme análise de Araújo e </w:t>
      </w:r>
      <w:proofErr w:type="spellStart"/>
      <w:r w:rsidRPr="00040FD3">
        <w:rPr>
          <w:rFonts w:ascii="Arial" w:hAnsi="Arial" w:cs="Arial"/>
        </w:rPr>
        <w:t>Bagatin</w:t>
      </w:r>
      <w:proofErr w:type="spellEnd"/>
      <w:r w:rsidRPr="00040FD3">
        <w:rPr>
          <w:rFonts w:ascii="Arial" w:hAnsi="Arial" w:cs="Arial"/>
        </w:rPr>
        <w:t xml:space="preserve"> (2024), a eleição de 2018 inaugurou um ciclo de retrocesso institucional caracterizado por comportamentos governamentais avessos à mediação política, à proteção de direitos fundamentais e ao respeito às normas constitucionais</w:t>
      </w:r>
      <w:r w:rsidR="001B17E2" w:rsidRPr="00040FD3">
        <w:rPr>
          <w:rFonts w:ascii="Arial" w:hAnsi="Arial" w:cs="Arial"/>
        </w:rPr>
        <w:t>,</w:t>
      </w:r>
      <w:r w:rsidRPr="00040FD3">
        <w:rPr>
          <w:rFonts w:ascii="Arial" w:hAnsi="Arial" w:cs="Arial"/>
        </w:rPr>
        <w:t xml:space="preserve"> alimenta</w:t>
      </w:r>
      <w:r w:rsidR="001B17E2" w:rsidRPr="00040FD3">
        <w:rPr>
          <w:rFonts w:ascii="Arial" w:hAnsi="Arial" w:cs="Arial"/>
        </w:rPr>
        <w:t>ndo</w:t>
      </w:r>
      <w:r w:rsidRPr="00040FD3">
        <w:rPr>
          <w:rFonts w:ascii="Arial" w:hAnsi="Arial" w:cs="Arial"/>
        </w:rPr>
        <w:t xml:space="preserve"> a crise democrática brasileira, minando a credibilidade dos mecanismos de controle mútuo entre os poderes e estimulando uma atmosfera de instabilidade.</w:t>
      </w:r>
    </w:p>
    <w:p w14:paraId="271B4CD8" w14:textId="77777777" w:rsidR="00DF79BB" w:rsidRDefault="00DF79BB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C69FA06" w14:textId="77777777" w:rsidR="00DF79BB" w:rsidRDefault="00DF79BB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A3550DC" w14:textId="5D5FB9DB" w:rsidR="001B17E2" w:rsidRPr="00040FD3" w:rsidRDefault="001B17E2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Frisa-se que a</w:t>
      </w:r>
      <w:r w:rsidR="00DA603F" w:rsidRPr="00040FD3">
        <w:rPr>
          <w:rFonts w:ascii="Arial" w:hAnsi="Arial" w:cs="Arial"/>
        </w:rPr>
        <w:t xml:space="preserve"> Constituição de 1988 </w:t>
      </w:r>
      <w:r w:rsidRPr="00040FD3">
        <w:rPr>
          <w:rFonts w:ascii="Arial" w:hAnsi="Arial" w:cs="Arial"/>
        </w:rPr>
        <w:t>preconizou o princípio</w:t>
      </w:r>
      <w:r w:rsidR="00DA603F" w:rsidRPr="00040FD3">
        <w:rPr>
          <w:rFonts w:ascii="Arial" w:hAnsi="Arial" w:cs="Arial"/>
        </w:rPr>
        <w:t xml:space="preserve"> d</w:t>
      </w:r>
      <w:r w:rsidRPr="00040FD3">
        <w:rPr>
          <w:rFonts w:ascii="Arial" w:hAnsi="Arial" w:cs="Arial"/>
        </w:rPr>
        <w:t>a</w:t>
      </w:r>
      <w:r w:rsidR="00DA603F" w:rsidRPr="00040FD3">
        <w:rPr>
          <w:rFonts w:ascii="Arial" w:hAnsi="Arial" w:cs="Arial"/>
        </w:rPr>
        <w:t xml:space="preserve"> separação de poderes, pressupondo cooperação e controle recíproco para prevenir abusos</w:t>
      </w:r>
      <w:r w:rsidRPr="00040FD3">
        <w:rPr>
          <w:rFonts w:ascii="Arial" w:hAnsi="Arial" w:cs="Arial"/>
        </w:rPr>
        <w:t xml:space="preserve">, todavia, </w:t>
      </w:r>
      <w:r w:rsidR="00DA603F" w:rsidRPr="00040FD3">
        <w:rPr>
          <w:rFonts w:ascii="Arial" w:hAnsi="Arial" w:cs="Arial"/>
        </w:rPr>
        <w:t xml:space="preserve">a efetividade desse arranjo tem sido colocada à prova na atual crise: a polarização política extremada muitas vezes bloqueia a capacidade de diálogo entre os poderes e fragiliza os canais institucionais de prestação de contas, configurando uma verdadeira crise da </w:t>
      </w:r>
      <w:proofErr w:type="spellStart"/>
      <w:r w:rsidR="00DA603F" w:rsidRPr="00040FD3">
        <w:rPr>
          <w:rFonts w:ascii="Arial" w:hAnsi="Arial" w:cs="Arial"/>
          <w:i/>
          <w:iCs/>
        </w:rPr>
        <w:t>accountability</w:t>
      </w:r>
      <w:proofErr w:type="spellEnd"/>
      <w:r w:rsidR="00DA603F" w:rsidRPr="00040FD3">
        <w:rPr>
          <w:rFonts w:ascii="Arial" w:hAnsi="Arial" w:cs="Arial"/>
        </w:rPr>
        <w:t xml:space="preserve"> horizontal no país (Conceição, 2024). </w:t>
      </w:r>
    </w:p>
    <w:p w14:paraId="1C919EF3" w14:textId="77777777" w:rsidR="001B17E2" w:rsidRPr="00040FD3" w:rsidRDefault="001B17E2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Em outras palavras, quando lideranças do Executivo e grupos do Legislativo se alinham ideologicamente contra instituições de controle, ou quando se recusam a acatar decisões legítimas, o equilíbrio de poder pretendido pelo sistema constitucional fica comprometido, pois a cooperação entre os poderes é substituída por disputas políticas que corroem a confiança pública e enfraquecem os mecanismos de fiscalização e de proteção da legalidade democrática (Conceição, 2024).</w:t>
      </w:r>
    </w:p>
    <w:p w14:paraId="1A249F73" w14:textId="133ECDC8" w:rsidR="001B17E2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Um dos aspectos centrais dessa crise é o confronto entre o Executivo federal e o Poder Judiciário durante os anos recentes</w:t>
      </w:r>
      <w:r w:rsidR="001B17E2" w:rsidRPr="00040FD3">
        <w:rPr>
          <w:rFonts w:ascii="Arial" w:hAnsi="Arial" w:cs="Arial"/>
        </w:rPr>
        <w:t>, haja vista que</w:t>
      </w:r>
      <w:r w:rsidRPr="00040FD3">
        <w:rPr>
          <w:rFonts w:ascii="Arial" w:hAnsi="Arial" w:cs="Arial"/>
        </w:rPr>
        <w:t xml:space="preserve"> </w:t>
      </w:r>
      <w:r w:rsidR="001B17E2" w:rsidRPr="00040FD3">
        <w:rPr>
          <w:rFonts w:ascii="Arial" w:hAnsi="Arial" w:cs="Arial"/>
        </w:rPr>
        <w:t xml:space="preserve">a </w:t>
      </w:r>
      <w:r w:rsidRPr="00040FD3">
        <w:rPr>
          <w:rFonts w:ascii="Arial" w:hAnsi="Arial" w:cs="Arial"/>
        </w:rPr>
        <w:t xml:space="preserve">partir de 2019, intensificaram-se os ataques públicos do então presidente da República e de seus apoiadores contra o Supremo Tribunal Federal (STF), órgão máximo do Judiciário, em reação a decisões judiciais e investigações que visavam conter abusos de poder e proteger o processo eleitoral (Arantes; Santos, 2024). </w:t>
      </w:r>
    </w:p>
    <w:p w14:paraId="41BA6402" w14:textId="46153530" w:rsidR="00DA603F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Essas investidas incluíram declarações de desobediência a ordens judiciais, ofensas pessoais a magistrados e acusações infundadas de parcialidade, contribuindo para tensionar as relações interinstitucionais e </w:t>
      </w:r>
      <w:r w:rsidR="001B17E2" w:rsidRPr="00040FD3">
        <w:rPr>
          <w:rFonts w:ascii="Arial" w:hAnsi="Arial" w:cs="Arial"/>
        </w:rPr>
        <w:t>desgastar</w:t>
      </w:r>
      <w:r w:rsidRPr="00040FD3">
        <w:rPr>
          <w:rFonts w:ascii="Arial" w:hAnsi="Arial" w:cs="Arial"/>
        </w:rPr>
        <w:t xml:space="preserve"> a confiança pública no Judiciário</w:t>
      </w:r>
      <w:r w:rsidR="001B17E2" w:rsidRPr="00040FD3">
        <w:rPr>
          <w:rFonts w:ascii="Arial" w:hAnsi="Arial" w:cs="Arial"/>
        </w:rPr>
        <w:t>,</w:t>
      </w:r>
      <w:r w:rsidRPr="00040FD3">
        <w:rPr>
          <w:rFonts w:ascii="Arial" w:hAnsi="Arial" w:cs="Arial"/>
        </w:rPr>
        <w:t xml:space="preserve"> </w:t>
      </w:r>
      <w:r w:rsidR="001B17E2" w:rsidRPr="00040FD3">
        <w:rPr>
          <w:rFonts w:ascii="Arial" w:hAnsi="Arial" w:cs="Arial"/>
        </w:rPr>
        <w:t>a</w:t>
      </w:r>
      <w:r w:rsidRPr="00040FD3">
        <w:rPr>
          <w:rFonts w:ascii="Arial" w:hAnsi="Arial" w:cs="Arial"/>
        </w:rPr>
        <w:t xml:space="preserve">ssim, </w:t>
      </w:r>
      <w:r w:rsidR="001B17E2" w:rsidRPr="00040FD3">
        <w:rPr>
          <w:rFonts w:ascii="Arial" w:hAnsi="Arial" w:cs="Arial"/>
        </w:rPr>
        <w:t xml:space="preserve">pode-se dizer que </w:t>
      </w:r>
      <w:r w:rsidRPr="00040FD3">
        <w:rPr>
          <w:rFonts w:ascii="Arial" w:hAnsi="Arial" w:cs="Arial"/>
        </w:rPr>
        <w:t>a polarização política extrapolou o debate eleitoral e se traduziu em uma campanha de deslegitimação do Poder Judiciário, algo sem precedentes na Nova República, agravando a crise dos freios e contrapesos (Conceição, 2024).</w:t>
      </w:r>
    </w:p>
    <w:p w14:paraId="2357CDFE" w14:textId="77777777" w:rsidR="00DF79BB" w:rsidRDefault="00DA603F" w:rsidP="00DF79B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Tal panorama fez com que o Judiciário emergisse como ator-chave na contenção de impulsos autoritários e na preservação da ordem constitucional, ainda que ao custo de se expor politicamente</w:t>
      </w:r>
      <w:r w:rsidR="001B17E2" w:rsidRPr="00040FD3">
        <w:rPr>
          <w:rFonts w:ascii="Arial" w:hAnsi="Arial" w:cs="Arial"/>
        </w:rPr>
        <w:t>, pois d</w:t>
      </w:r>
      <w:r w:rsidRPr="00040FD3">
        <w:rPr>
          <w:rFonts w:ascii="Arial" w:hAnsi="Arial" w:cs="Arial"/>
        </w:rPr>
        <w:t xml:space="preserve">iante da omissão ou conivência de outras instâncias de </w:t>
      </w:r>
      <w:proofErr w:type="spellStart"/>
      <w:r w:rsidRPr="00040FD3">
        <w:rPr>
          <w:rFonts w:ascii="Arial" w:hAnsi="Arial" w:cs="Arial"/>
        </w:rPr>
        <w:t>accountability</w:t>
      </w:r>
      <w:proofErr w:type="spellEnd"/>
      <w:r w:rsidRPr="00040FD3">
        <w:rPr>
          <w:rFonts w:ascii="Arial" w:hAnsi="Arial" w:cs="Arial"/>
        </w:rPr>
        <w:t xml:space="preserve"> horizontal – como um Legislativo em parte capturado pela base governista – coube em grande medida ao STF e à Justiça </w:t>
      </w:r>
    </w:p>
    <w:p w14:paraId="2A654B72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6AB0E3CE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265E5F3B" w14:textId="0B0C1C93" w:rsidR="001B17E2" w:rsidRPr="00040FD3" w:rsidRDefault="00DA603F" w:rsidP="00DF79BB">
      <w:pPr>
        <w:spacing w:after="0" w:line="36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Eleitoral reagir para garantir a continuidade do processo democrático (Arantes; Santos, 2024).</w:t>
      </w:r>
    </w:p>
    <w:p w14:paraId="34FC26E2" w14:textId="12B60B97" w:rsidR="00DA603F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 Exemplos disso foram a atuação firme do Tribunal Superior Eleitoral (TSE) no combate à desinformação eleitoral e a condução, pelo STF, de inquéritos acerca de milícias digitais e manifestações antidemocráticas que ameaçavam a ordem institucional</w:t>
      </w:r>
      <w:r w:rsidR="001B17E2" w:rsidRPr="00040FD3">
        <w:rPr>
          <w:rFonts w:ascii="Arial" w:hAnsi="Arial" w:cs="Arial"/>
        </w:rPr>
        <w:t>; tais</w:t>
      </w:r>
      <w:r w:rsidRPr="00040FD3">
        <w:rPr>
          <w:rFonts w:ascii="Arial" w:hAnsi="Arial" w:cs="Arial"/>
        </w:rPr>
        <w:t xml:space="preserve"> iniciativas </w:t>
      </w:r>
      <w:r w:rsidR="001B17E2" w:rsidRPr="00040FD3">
        <w:rPr>
          <w:rFonts w:ascii="Arial" w:hAnsi="Arial" w:cs="Arial"/>
        </w:rPr>
        <w:t>que</w:t>
      </w:r>
      <w:r w:rsidRPr="00040FD3">
        <w:rPr>
          <w:rFonts w:ascii="Arial" w:hAnsi="Arial" w:cs="Arial"/>
        </w:rPr>
        <w:t>, embora controversas, revelam um protagonismo judicial na defesa da democracia, preenchendo lacunas deixadas pelos demais poderes (Mendes, 2021).</w:t>
      </w:r>
    </w:p>
    <w:p w14:paraId="4D07828E" w14:textId="2A6E91FC" w:rsidR="001B17E2" w:rsidRPr="00040FD3" w:rsidRDefault="001B17E2" w:rsidP="001B17E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Nesse sentido,</w:t>
      </w:r>
      <w:r w:rsidR="00DA603F" w:rsidRPr="00040FD3">
        <w:rPr>
          <w:rFonts w:ascii="Arial" w:hAnsi="Arial" w:cs="Arial"/>
        </w:rPr>
        <w:t xml:space="preserve"> Arantes e Santos (2024) mostram, com base em dados do projeto Variedades da Democracia (V-</w:t>
      </w:r>
      <w:proofErr w:type="spellStart"/>
      <w:r w:rsidR="00DA603F" w:rsidRPr="00040FD3">
        <w:rPr>
          <w:rFonts w:ascii="Arial" w:hAnsi="Arial" w:cs="Arial"/>
        </w:rPr>
        <w:t>Dem</w:t>
      </w:r>
      <w:proofErr w:type="spellEnd"/>
      <w:r w:rsidR="00DA603F" w:rsidRPr="00040FD3">
        <w:rPr>
          <w:rFonts w:ascii="Arial" w:hAnsi="Arial" w:cs="Arial"/>
        </w:rPr>
        <w:t>), que a escalada de ataques do Executivo ao Judiciário atingiu em 2022 seu ponto mais grave, criando condições para eventos extremos como a invasão das sedes dos Três Poderes em 8 de janeiro de 2023</w:t>
      </w:r>
      <w:r w:rsidRPr="00040FD3">
        <w:rPr>
          <w:rFonts w:ascii="Arial" w:hAnsi="Arial" w:cs="Arial"/>
        </w:rPr>
        <w:t xml:space="preserve">, </w:t>
      </w:r>
      <w:r w:rsidR="00DA603F" w:rsidRPr="00040FD3">
        <w:rPr>
          <w:rFonts w:ascii="Arial" w:hAnsi="Arial" w:cs="Arial"/>
        </w:rPr>
        <w:t>evidencia</w:t>
      </w:r>
      <w:r w:rsidRPr="00040FD3">
        <w:rPr>
          <w:rFonts w:ascii="Arial" w:hAnsi="Arial" w:cs="Arial"/>
        </w:rPr>
        <w:t>ndo-se</w:t>
      </w:r>
      <w:r w:rsidR="00DA603F" w:rsidRPr="00040FD3">
        <w:rPr>
          <w:rFonts w:ascii="Arial" w:hAnsi="Arial" w:cs="Arial"/>
        </w:rPr>
        <w:t xml:space="preserve"> como a retórica polarizadora e confrontacional do governo Bolsonaro comprometeu a cooperação interinstitucional e reintroduziu a ameaça da violência política, algo que a democracia deveria repelir.</w:t>
      </w:r>
    </w:p>
    <w:p w14:paraId="4E6D19D2" w14:textId="66EC4821" w:rsidR="00040FD3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Em conclusão, a polarização política extrema colocou em xeque a </w:t>
      </w:r>
      <w:proofErr w:type="spellStart"/>
      <w:r w:rsidRPr="00040FD3">
        <w:rPr>
          <w:rFonts w:ascii="Arial" w:hAnsi="Arial" w:cs="Arial"/>
          <w:i/>
          <w:iCs/>
        </w:rPr>
        <w:t>accountability</w:t>
      </w:r>
      <w:proofErr w:type="spellEnd"/>
      <w:r w:rsidRPr="00040FD3">
        <w:rPr>
          <w:rFonts w:ascii="Arial" w:hAnsi="Arial" w:cs="Arial"/>
          <w:i/>
          <w:iCs/>
        </w:rPr>
        <w:t xml:space="preserve"> </w:t>
      </w:r>
      <w:r w:rsidRPr="00040FD3">
        <w:rPr>
          <w:rFonts w:ascii="Arial" w:hAnsi="Arial" w:cs="Arial"/>
        </w:rPr>
        <w:t>horizontal no Brasil ao tensionar o relacionamento entre os Poderes e erodir os mecanismos de controle recíproco que sustentam a ordem constitucional</w:t>
      </w:r>
      <w:r w:rsidR="00040FD3" w:rsidRPr="00040FD3">
        <w:rPr>
          <w:rFonts w:ascii="Arial" w:hAnsi="Arial" w:cs="Arial"/>
        </w:rPr>
        <w:t>, tanto que</w:t>
      </w:r>
      <w:r w:rsidRPr="00040FD3">
        <w:rPr>
          <w:rFonts w:ascii="Arial" w:hAnsi="Arial" w:cs="Arial"/>
        </w:rPr>
        <w:t xml:space="preserve"> </w:t>
      </w:r>
      <w:r w:rsidR="00040FD3" w:rsidRPr="00040FD3">
        <w:rPr>
          <w:rFonts w:ascii="Arial" w:hAnsi="Arial" w:cs="Arial"/>
        </w:rPr>
        <w:t>o</w:t>
      </w:r>
      <w:r w:rsidRPr="00040FD3">
        <w:rPr>
          <w:rFonts w:ascii="Arial" w:hAnsi="Arial" w:cs="Arial"/>
        </w:rPr>
        <w:t xml:space="preserve"> Poder Judiciário, especialmente através do STF e do TSE, assumiu um papel central na contenção desses impulsos disruptivos, atuando como guardião de última instância da legalidade democrática. </w:t>
      </w:r>
    </w:p>
    <w:p w14:paraId="6BB8F55F" w14:textId="5293CEAF" w:rsidR="00A96620" w:rsidRPr="00040FD3" w:rsidRDefault="00DA603F" w:rsidP="00DA60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>Contudo, esse protagonismo judicial emergencial trouxe consigo desafios, como acusações de ativismo judicial e a necessidade de reafirmar sua legitimidade perante parcelas da sociedade polarizada</w:t>
      </w:r>
      <w:r w:rsidR="00040FD3" w:rsidRPr="00040FD3">
        <w:rPr>
          <w:rFonts w:ascii="Arial" w:hAnsi="Arial" w:cs="Arial"/>
        </w:rPr>
        <w:t>, portanto,</w:t>
      </w:r>
      <w:r w:rsidRPr="00040FD3">
        <w:rPr>
          <w:rFonts w:ascii="Arial" w:hAnsi="Arial" w:cs="Arial"/>
        </w:rPr>
        <w:t xml:space="preserve"> </w:t>
      </w:r>
      <w:r w:rsidR="00040FD3" w:rsidRPr="00040FD3">
        <w:rPr>
          <w:rFonts w:ascii="Arial" w:hAnsi="Arial" w:cs="Arial"/>
        </w:rPr>
        <w:t>o</w:t>
      </w:r>
      <w:r w:rsidRPr="00040FD3">
        <w:rPr>
          <w:rFonts w:ascii="Arial" w:hAnsi="Arial" w:cs="Arial"/>
        </w:rPr>
        <w:t xml:space="preserve"> episódio recente demonstra que a defesa da democracia constitucional requer não apenas instituições fortes e independentes, mas também um compromisso renovado de todas as forças políticas e sociais com os valores democráticos, sob pena de novos retrocessos</w:t>
      </w:r>
      <w:r w:rsidR="00040FD3" w:rsidRPr="00040FD3">
        <w:rPr>
          <w:rFonts w:ascii="Arial" w:hAnsi="Arial" w:cs="Arial"/>
        </w:rPr>
        <w:t>.</w:t>
      </w:r>
    </w:p>
    <w:bookmarkEnd w:id="0"/>
    <w:p w14:paraId="38594C26" w14:textId="77777777" w:rsidR="00C830FB" w:rsidRDefault="00C830FB" w:rsidP="00DE5C8B">
      <w:pPr>
        <w:spacing w:after="0" w:line="360" w:lineRule="auto"/>
        <w:jc w:val="both"/>
        <w:rPr>
          <w:rFonts w:ascii="Arial" w:hAnsi="Arial" w:cs="Arial"/>
        </w:rPr>
      </w:pPr>
    </w:p>
    <w:p w14:paraId="39C6D583" w14:textId="3A976B11" w:rsidR="00DE5C8B" w:rsidRPr="00DE5C8B" w:rsidRDefault="00A96620" w:rsidP="00DE5C8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DE5C8B" w:rsidRPr="00DE5C8B">
        <w:rPr>
          <w:rFonts w:ascii="Arial" w:hAnsi="Arial" w:cs="Arial"/>
          <w:b/>
          <w:bCs/>
        </w:rPr>
        <w:t xml:space="preserve"> Considerações Finais</w:t>
      </w:r>
    </w:p>
    <w:p w14:paraId="536F691B" w14:textId="77777777" w:rsidR="00DE5C8B" w:rsidRDefault="00DE5C8B" w:rsidP="00DE5C8B">
      <w:pPr>
        <w:spacing w:after="0" w:line="360" w:lineRule="auto"/>
        <w:jc w:val="both"/>
        <w:rPr>
          <w:rFonts w:ascii="Arial" w:hAnsi="Arial" w:cs="Arial"/>
        </w:rPr>
      </w:pPr>
    </w:p>
    <w:p w14:paraId="023C384C" w14:textId="77777777" w:rsidR="00DF79BB" w:rsidRDefault="00140D23" w:rsidP="00DF79B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Pode-se dizer que a</w:t>
      </w:r>
      <w:r w:rsidRPr="00140D23">
        <w:rPr>
          <w:rFonts w:ascii="Arial" w:hAnsi="Arial" w:cs="Arial"/>
        </w:rPr>
        <w:t xml:space="preserve"> </w:t>
      </w:r>
      <w:proofErr w:type="spellStart"/>
      <w:r w:rsidRPr="00140D23">
        <w:rPr>
          <w:rFonts w:ascii="Arial" w:hAnsi="Arial" w:cs="Arial"/>
          <w:i/>
          <w:iCs/>
        </w:rPr>
        <w:t>accountability</w:t>
      </w:r>
      <w:proofErr w:type="spellEnd"/>
      <w:r w:rsidRPr="00140D23">
        <w:rPr>
          <w:rFonts w:ascii="Arial" w:hAnsi="Arial" w:cs="Arial"/>
          <w:i/>
          <w:iCs/>
        </w:rPr>
        <w:t xml:space="preserve"> </w:t>
      </w:r>
      <w:r w:rsidRPr="00140D23">
        <w:rPr>
          <w:rFonts w:ascii="Arial" w:hAnsi="Arial" w:cs="Arial"/>
        </w:rPr>
        <w:t>é elemento basilar para a consolidação democrática e o aprimoramento do Estado de Direito</w:t>
      </w:r>
      <w:r>
        <w:rPr>
          <w:rFonts w:ascii="Arial" w:hAnsi="Arial" w:cs="Arial"/>
        </w:rPr>
        <w:t xml:space="preserve"> e, ness</w:t>
      </w:r>
      <w:r w:rsidR="00606D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perspectiva,</w:t>
      </w:r>
      <w:r w:rsidRPr="00140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40D23">
        <w:rPr>
          <w:rFonts w:ascii="Arial" w:hAnsi="Arial" w:cs="Arial"/>
        </w:rPr>
        <w:t xml:space="preserve"> </w:t>
      </w:r>
    </w:p>
    <w:p w14:paraId="4F801015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3AD99597" w14:textId="77777777" w:rsidR="00DF79BB" w:rsidRDefault="00DF79BB" w:rsidP="00DF79BB">
      <w:pPr>
        <w:spacing w:after="0" w:line="360" w:lineRule="auto"/>
        <w:jc w:val="both"/>
        <w:rPr>
          <w:rFonts w:ascii="Arial" w:hAnsi="Arial" w:cs="Arial"/>
        </w:rPr>
      </w:pPr>
    </w:p>
    <w:p w14:paraId="407A5080" w14:textId="7EF5E831" w:rsidR="00140D23" w:rsidRPr="00140D23" w:rsidRDefault="00140D23" w:rsidP="00DF79BB">
      <w:pPr>
        <w:spacing w:after="0" w:line="360" w:lineRule="auto"/>
        <w:jc w:val="both"/>
        <w:rPr>
          <w:rFonts w:ascii="Arial" w:hAnsi="Arial" w:cs="Arial"/>
        </w:rPr>
      </w:pPr>
      <w:r w:rsidRPr="00140D23">
        <w:rPr>
          <w:rFonts w:ascii="Arial" w:hAnsi="Arial" w:cs="Arial"/>
        </w:rPr>
        <w:t>Constituição Federal de 1988 estruturou um conjunto de mecanismos institucionais para garantir o controle social sobre a administração pública, assegurando direitos fundamentais que viabilizam a participação e a fiscalização cidadã.</w:t>
      </w:r>
    </w:p>
    <w:p w14:paraId="4DEE3563" w14:textId="77777777" w:rsidR="00AE6E15" w:rsidRDefault="00140D23" w:rsidP="00140D2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40D23">
        <w:rPr>
          <w:rFonts w:ascii="Arial" w:hAnsi="Arial" w:cs="Arial"/>
        </w:rPr>
        <w:t xml:space="preserve">Observa-se que, ao lado da </w:t>
      </w:r>
      <w:proofErr w:type="spellStart"/>
      <w:r w:rsidRPr="00140D23">
        <w:rPr>
          <w:rFonts w:ascii="Arial" w:hAnsi="Arial" w:cs="Arial"/>
          <w:i/>
          <w:iCs/>
        </w:rPr>
        <w:t>accountability</w:t>
      </w:r>
      <w:proofErr w:type="spellEnd"/>
      <w:r w:rsidRPr="00140D23">
        <w:rPr>
          <w:rFonts w:ascii="Arial" w:hAnsi="Arial" w:cs="Arial"/>
          <w:i/>
          <w:iCs/>
        </w:rPr>
        <w:t xml:space="preserve"> </w:t>
      </w:r>
      <w:r w:rsidRPr="00140D23">
        <w:rPr>
          <w:rFonts w:ascii="Arial" w:hAnsi="Arial" w:cs="Arial"/>
        </w:rPr>
        <w:t xml:space="preserve">vertical – exercida principalmente por meio do sufrágio universal e da atuação dos cidadãos nas eleições –, a Carta de 1988 fortaleceu a dimensão horizontal, ao conferir autonomia e funções fiscalizadoras </w:t>
      </w:r>
    </w:p>
    <w:p w14:paraId="2F6F1904" w14:textId="49044BFB" w:rsidR="00140D23" w:rsidRPr="00140D23" w:rsidRDefault="00140D23" w:rsidP="00AE6E15">
      <w:pPr>
        <w:spacing w:after="0" w:line="360" w:lineRule="auto"/>
        <w:jc w:val="both"/>
        <w:rPr>
          <w:rFonts w:ascii="Arial" w:hAnsi="Arial" w:cs="Arial"/>
        </w:rPr>
      </w:pPr>
      <w:r w:rsidRPr="00140D23">
        <w:rPr>
          <w:rFonts w:ascii="Arial" w:hAnsi="Arial" w:cs="Arial"/>
        </w:rPr>
        <w:t>a instituições como o Ministério Público, o Tribunal de Contas da União e o Poder Judiciário</w:t>
      </w:r>
      <w:r>
        <w:rPr>
          <w:rFonts w:ascii="Arial" w:hAnsi="Arial" w:cs="Arial"/>
        </w:rPr>
        <w:t>,</w:t>
      </w:r>
      <w:r w:rsidRPr="00140D23">
        <w:rPr>
          <w:rFonts w:ascii="Arial" w:hAnsi="Arial" w:cs="Arial"/>
        </w:rPr>
        <w:t xml:space="preserve"> órgãos</w:t>
      </w:r>
      <w:r>
        <w:rPr>
          <w:rFonts w:ascii="Arial" w:hAnsi="Arial" w:cs="Arial"/>
        </w:rPr>
        <w:t xml:space="preserve"> que</w:t>
      </w:r>
      <w:r w:rsidRPr="00140D23">
        <w:rPr>
          <w:rFonts w:ascii="Arial" w:hAnsi="Arial" w:cs="Arial"/>
        </w:rPr>
        <w:t xml:space="preserve"> passaram a desempenhar papel crucial na contenção de abusos de poder e na responsabilização de autoridades públicas.</w:t>
      </w:r>
    </w:p>
    <w:p w14:paraId="541F721D" w14:textId="2D8309EB" w:rsidR="00140D23" w:rsidRPr="00140D23" w:rsidRDefault="00140D23" w:rsidP="00140D2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40D23">
        <w:rPr>
          <w:rFonts w:ascii="Arial" w:hAnsi="Arial" w:cs="Arial"/>
        </w:rPr>
        <w:t xml:space="preserve">No entanto, o funcionamento efetivo da </w:t>
      </w:r>
      <w:proofErr w:type="spellStart"/>
      <w:r w:rsidRPr="00140D23">
        <w:rPr>
          <w:rFonts w:ascii="Arial" w:hAnsi="Arial" w:cs="Arial"/>
          <w:i/>
          <w:iCs/>
        </w:rPr>
        <w:t>accountability</w:t>
      </w:r>
      <w:proofErr w:type="spellEnd"/>
      <w:r w:rsidRPr="00140D23">
        <w:rPr>
          <w:rFonts w:ascii="Arial" w:hAnsi="Arial" w:cs="Arial"/>
        </w:rPr>
        <w:t xml:space="preserve"> horizontal no Brasil ainda enfrenta obstáculos relevantes, sobretudo relacionados às assimetrias federativas, à fragilidade de instituições locais e à interferência de elites políticas tradicionais</w:t>
      </w:r>
      <w:r>
        <w:rPr>
          <w:rFonts w:ascii="Arial" w:hAnsi="Arial" w:cs="Arial"/>
        </w:rPr>
        <w:t>, assim,</w:t>
      </w:r>
      <w:r w:rsidRPr="00140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40D23">
        <w:rPr>
          <w:rFonts w:ascii="Arial" w:hAnsi="Arial" w:cs="Arial"/>
        </w:rPr>
        <w:t>s promessas de descentralização e participação, previstas no texto constitucional, não se concretizam de maneira homogênea, refletindo desigualdades regionais e limitações estruturais que impactam o controle social e institucional.</w:t>
      </w:r>
    </w:p>
    <w:p w14:paraId="55699D33" w14:textId="1ED39E42" w:rsidR="00140D23" w:rsidRPr="00140D23" w:rsidRDefault="00140D23" w:rsidP="00140D2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40D23">
        <w:rPr>
          <w:rFonts w:ascii="Arial" w:hAnsi="Arial" w:cs="Arial"/>
        </w:rPr>
        <w:t>Adicionalmente, verifica-se que, apesar da formalização de mecanismos participativos, como os conselhos setoriais e as iniciativas de democracia direta, a atuação da sociedade civil ainda é limitada por fatores como a baixa capacitação técnica, o acesso restrito à informação e a tendência de cooptação política desses espaços</w:t>
      </w:r>
      <w:r>
        <w:rPr>
          <w:rFonts w:ascii="Arial" w:hAnsi="Arial" w:cs="Arial"/>
        </w:rPr>
        <w:t>, o que</w:t>
      </w:r>
      <w:r w:rsidRPr="00140D23">
        <w:rPr>
          <w:rFonts w:ascii="Arial" w:hAnsi="Arial" w:cs="Arial"/>
        </w:rPr>
        <w:t xml:space="preserve"> demonstra que a institucionalização da participação exige não apenas previsão normativa, mas também condições materiais e políticas para seu exercício efetivo.</w:t>
      </w:r>
    </w:p>
    <w:p w14:paraId="4FC07F20" w14:textId="7BEB0860" w:rsidR="00140D23" w:rsidRPr="00140D23" w:rsidRDefault="00140D23" w:rsidP="00140D2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40D23">
        <w:rPr>
          <w:rFonts w:ascii="Arial" w:hAnsi="Arial" w:cs="Arial"/>
        </w:rPr>
        <w:t xml:space="preserve">Portanto, conclui-se que a consolidação da </w:t>
      </w:r>
      <w:proofErr w:type="spellStart"/>
      <w:r w:rsidRPr="00140D23">
        <w:rPr>
          <w:rFonts w:ascii="Arial" w:hAnsi="Arial" w:cs="Arial"/>
          <w:i/>
          <w:iCs/>
        </w:rPr>
        <w:t>accountability</w:t>
      </w:r>
      <w:proofErr w:type="spellEnd"/>
      <w:r w:rsidRPr="00140D23">
        <w:rPr>
          <w:rFonts w:ascii="Arial" w:hAnsi="Arial" w:cs="Arial"/>
          <w:i/>
          <w:iCs/>
        </w:rPr>
        <w:t xml:space="preserve"> </w:t>
      </w:r>
      <w:r w:rsidRPr="00140D23">
        <w:rPr>
          <w:rFonts w:ascii="Arial" w:hAnsi="Arial" w:cs="Arial"/>
        </w:rPr>
        <w:t>nas novas poliarquias exige não apenas a manutenção dos instrumentos já existentes, mas também o fortalecimento da cultura democrática, da transparência institucional e da capacidade de atuação dos órgãos de controle</w:t>
      </w:r>
      <w:r>
        <w:rPr>
          <w:rFonts w:ascii="Arial" w:hAnsi="Arial" w:cs="Arial"/>
        </w:rPr>
        <w:t>, sendo assim,</w:t>
      </w:r>
      <w:r w:rsidRPr="00140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140D23">
        <w:rPr>
          <w:rFonts w:ascii="Arial" w:hAnsi="Arial" w:cs="Arial"/>
        </w:rPr>
        <w:t xml:space="preserve"> caminho para uma democracia substantiva depende do contínuo aperfeiçoamento das instituições, do engajamento da sociedade e da efetiva responsabilização dos agentes públicos em todas as esferas de poder.</w:t>
      </w:r>
    </w:p>
    <w:p w14:paraId="51A02A2A" w14:textId="77777777" w:rsidR="00DE5C8B" w:rsidRDefault="00DE5C8B" w:rsidP="00DE5C8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B576BDB" w14:textId="77777777" w:rsidR="00DF79BB" w:rsidRDefault="00DF79BB" w:rsidP="00DE5C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AAB6639" w14:textId="77777777" w:rsidR="00DF79BB" w:rsidRDefault="00DF79BB" w:rsidP="00DE5C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55522DF" w14:textId="77777777" w:rsidR="00DF79BB" w:rsidRDefault="00DF79BB" w:rsidP="00DE5C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82E4EBF" w14:textId="5C7D7DEF" w:rsidR="00DE5C8B" w:rsidRPr="00DE5C8B" w:rsidRDefault="00DE5C8B" w:rsidP="00DE5C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E5C8B">
        <w:rPr>
          <w:rFonts w:ascii="Arial" w:hAnsi="Arial" w:cs="Arial"/>
          <w:b/>
          <w:bCs/>
        </w:rPr>
        <w:t>Referências</w:t>
      </w:r>
    </w:p>
    <w:p w14:paraId="5CE15F85" w14:textId="77777777" w:rsidR="00CB07FA" w:rsidRPr="00CB07FA" w:rsidRDefault="00CB07FA" w:rsidP="00CB07FA">
      <w:pPr>
        <w:spacing w:after="0" w:line="240" w:lineRule="auto"/>
        <w:rPr>
          <w:rFonts w:ascii="Arial" w:hAnsi="Arial" w:cs="Arial"/>
        </w:rPr>
      </w:pPr>
    </w:p>
    <w:p w14:paraId="15E6DF7E" w14:textId="77777777" w:rsidR="00040FD3" w:rsidRPr="00040FD3" w:rsidRDefault="00040FD3" w:rsidP="00040FD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ABRANCHES, Sérgio. As vias tortuosas da democracia e a crise da representação no Brasil. </w:t>
      </w:r>
      <w:r w:rsidRPr="00040FD3">
        <w:rPr>
          <w:rFonts w:ascii="Arial" w:hAnsi="Arial" w:cs="Arial"/>
          <w:b/>
          <w:bCs/>
        </w:rPr>
        <w:t>Revista USP</w:t>
      </w:r>
      <w:r w:rsidRPr="00040FD3">
        <w:rPr>
          <w:rFonts w:ascii="Arial" w:hAnsi="Arial" w:cs="Arial"/>
        </w:rPr>
        <w:t xml:space="preserve">, São Paulo, n. 134, p. 59–74, 2022. Disponível em: </w:t>
      </w:r>
      <w:hyperlink r:id="rId7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https://revistas.usp.br/revusp/article/view/202412</w:t>
        </w:r>
      </w:hyperlink>
      <w:r w:rsidRPr="00040FD3">
        <w:rPr>
          <w:rFonts w:ascii="Arial" w:hAnsi="Arial" w:cs="Arial"/>
        </w:rPr>
        <w:t>. Acesso em: 02, out. 2025.</w:t>
      </w:r>
    </w:p>
    <w:p w14:paraId="55189673" w14:textId="77777777" w:rsidR="00040FD3" w:rsidRPr="00040FD3" w:rsidRDefault="00040FD3" w:rsidP="00040FD3">
      <w:pPr>
        <w:spacing w:after="0" w:line="240" w:lineRule="auto"/>
        <w:jc w:val="both"/>
        <w:rPr>
          <w:rFonts w:ascii="Arial" w:hAnsi="Arial" w:cs="Arial"/>
        </w:rPr>
      </w:pPr>
    </w:p>
    <w:p w14:paraId="2B50A407" w14:textId="77777777" w:rsidR="00040FD3" w:rsidRPr="00040FD3" w:rsidRDefault="00040FD3" w:rsidP="00040FD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ARAÚJO, Luana. BAGATIN, </w:t>
      </w:r>
      <w:proofErr w:type="spellStart"/>
      <w:r w:rsidRPr="00040FD3">
        <w:rPr>
          <w:rFonts w:ascii="Arial" w:hAnsi="Arial" w:cs="Arial"/>
        </w:rPr>
        <w:t>Francioli</w:t>
      </w:r>
      <w:proofErr w:type="spellEnd"/>
      <w:r w:rsidRPr="00040FD3">
        <w:rPr>
          <w:rFonts w:ascii="Arial" w:hAnsi="Arial" w:cs="Arial"/>
        </w:rPr>
        <w:t xml:space="preserve">. A antipolítica de Jair Messias Bolsonaro e a crise na democracia brasileira. </w:t>
      </w:r>
      <w:r w:rsidRPr="00040FD3">
        <w:rPr>
          <w:rFonts w:ascii="Arial" w:hAnsi="Arial" w:cs="Arial"/>
          <w:b/>
          <w:bCs/>
        </w:rPr>
        <w:t>Politi(k)</w:t>
      </w:r>
      <w:proofErr w:type="spellStart"/>
      <w:r w:rsidRPr="00040FD3">
        <w:rPr>
          <w:rFonts w:ascii="Arial" w:hAnsi="Arial" w:cs="Arial"/>
          <w:b/>
          <w:bCs/>
        </w:rPr>
        <w:t>con</w:t>
      </w:r>
      <w:proofErr w:type="spellEnd"/>
      <w:r w:rsidRPr="00040FD3">
        <w:rPr>
          <w:rFonts w:ascii="Arial" w:hAnsi="Arial" w:cs="Arial"/>
          <w:b/>
          <w:bCs/>
        </w:rPr>
        <w:t xml:space="preserve"> – Revista de Ciência Política, Direito e Políticas Públicas</w:t>
      </w:r>
      <w:r w:rsidRPr="00040FD3">
        <w:rPr>
          <w:rFonts w:ascii="Arial" w:hAnsi="Arial" w:cs="Arial"/>
        </w:rPr>
        <w:t xml:space="preserve">, Cáceres, v. 7, 2024. Disponível em: </w:t>
      </w:r>
      <w:hyperlink r:id="rId8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https://periodicos.unemat.br/index.php/politikcon/article/view/13261</w:t>
        </w:r>
      </w:hyperlink>
      <w:r w:rsidRPr="00040FD3">
        <w:rPr>
          <w:rFonts w:ascii="Arial" w:hAnsi="Arial" w:cs="Arial"/>
        </w:rPr>
        <w:t>. Acesso em: 21, ago. 2025.</w:t>
      </w:r>
    </w:p>
    <w:p w14:paraId="4FB169BF" w14:textId="77777777" w:rsidR="00040FD3" w:rsidRPr="00040FD3" w:rsidRDefault="00040FD3" w:rsidP="00040FD3">
      <w:pPr>
        <w:spacing w:after="0" w:line="240" w:lineRule="auto"/>
        <w:jc w:val="both"/>
        <w:rPr>
          <w:rFonts w:ascii="Arial" w:hAnsi="Arial" w:cs="Arial"/>
        </w:rPr>
      </w:pPr>
    </w:p>
    <w:p w14:paraId="6432AFFB" w14:textId="7E9DFABB" w:rsidR="00040FD3" w:rsidRPr="00040FD3" w:rsidRDefault="00040FD3" w:rsidP="00040FD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ARANTES, Rogério Bastos. SANTOS, </w:t>
      </w:r>
      <w:proofErr w:type="spellStart"/>
      <w:r w:rsidRPr="00040FD3">
        <w:rPr>
          <w:rFonts w:ascii="Arial" w:hAnsi="Arial" w:cs="Arial"/>
        </w:rPr>
        <w:t>Polianna</w:t>
      </w:r>
      <w:proofErr w:type="spellEnd"/>
      <w:r w:rsidRPr="00040FD3">
        <w:rPr>
          <w:rFonts w:ascii="Arial" w:hAnsi="Arial" w:cs="Arial"/>
        </w:rPr>
        <w:t xml:space="preserve"> Pereira dos. Desafios da democracia brasileira e a experiência dos Grupos de Pesquisa do TSE. </w:t>
      </w:r>
      <w:r w:rsidRPr="00040FD3">
        <w:rPr>
          <w:rFonts w:ascii="Arial" w:hAnsi="Arial" w:cs="Arial"/>
          <w:b/>
          <w:bCs/>
        </w:rPr>
        <w:t>Estudos Eleitorais, Brasília</w:t>
      </w:r>
      <w:r w:rsidRPr="00040FD3">
        <w:rPr>
          <w:rFonts w:ascii="Arial" w:hAnsi="Arial" w:cs="Arial"/>
        </w:rPr>
        <w:t xml:space="preserve">, v. 18, n. 1, p. 26-64, jan./jun. 2024. Disponível em: </w:t>
      </w:r>
      <w:hyperlink r:id="rId9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https://revistaeje.tse.jus.br/estudoseleitorais/article/view/298</w:t>
        </w:r>
      </w:hyperlink>
      <w:r w:rsidRPr="00040FD3">
        <w:rPr>
          <w:rFonts w:ascii="Arial" w:hAnsi="Arial" w:cs="Arial"/>
        </w:rPr>
        <w:t>. Acesso em: 21, ago. 2025.</w:t>
      </w:r>
    </w:p>
    <w:p w14:paraId="3F5AB537" w14:textId="77777777" w:rsidR="00040FD3" w:rsidRPr="00040FD3" w:rsidRDefault="00040FD3" w:rsidP="00065C23">
      <w:pPr>
        <w:spacing w:after="0" w:line="240" w:lineRule="auto"/>
        <w:jc w:val="both"/>
        <w:rPr>
          <w:rFonts w:ascii="Arial" w:hAnsi="Arial" w:cs="Arial"/>
        </w:rPr>
      </w:pPr>
    </w:p>
    <w:p w14:paraId="4D1A5B7D" w14:textId="16B52BB6" w:rsidR="00CB07FA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ARRETCHE, Marta Teresa da Silva. Mitos da descentralização: mais democracia e eficiência nas políticas públicas? </w:t>
      </w:r>
      <w:r w:rsidRPr="00040FD3">
        <w:rPr>
          <w:rFonts w:ascii="Arial" w:hAnsi="Arial" w:cs="Arial"/>
          <w:b/>
          <w:bCs/>
        </w:rPr>
        <w:t>Revista Brasileira de Ciências Sociais</w:t>
      </w:r>
      <w:r w:rsidRPr="00040FD3">
        <w:rPr>
          <w:rFonts w:ascii="Arial" w:hAnsi="Arial" w:cs="Arial"/>
        </w:rPr>
        <w:t xml:space="preserve">, vol. 31, n. 11, pp. 44-66, 1996. Disponível em: </w:t>
      </w:r>
      <w:hyperlink r:id="rId10" w:history="1">
        <w:r w:rsidR="00A5647D" w:rsidRPr="00040FD3">
          <w:rPr>
            <w:rStyle w:val="Hyperlink"/>
            <w:rFonts w:ascii="Arial" w:hAnsi="Arial" w:cs="Arial"/>
            <w:color w:val="auto"/>
            <w:u w:val="none"/>
          </w:rPr>
          <w:t>https://profwalfredoferreira.wordpress.com/wp-content/uploads/2014/02/mitos-da-descentralizac3a7c3a3o.pdf</w:t>
        </w:r>
      </w:hyperlink>
      <w:r w:rsidRPr="00040FD3">
        <w:rPr>
          <w:rFonts w:ascii="Arial" w:hAnsi="Arial" w:cs="Arial"/>
        </w:rPr>
        <w:t xml:space="preserve"> Acesso em: 27, jul. 2025.</w:t>
      </w:r>
    </w:p>
    <w:p w14:paraId="63517151" w14:textId="77777777" w:rsidR="00CB07FA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</w:p>
    <w:p w14:paraId="60A7825F" w14:textId="77777777" w:rsidR="00065C23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AVRITZER, Leonardo. “A qualidade da democracia e a questão da efetividade da participação: Mapeando o debate”. In: PIRES, Roberto Rocha Coelho (org.). </w:t>
      </w:r>
      <w:r w:rsidRPr="00040FD3">
        <w:rPr>
          <w:rFonts w:ascii="Arial" w:hAnsi="Arial" w:cs="Arial"/>
          <w:b/>
          <w:bCs/>
        </w:rPr>
        <w:t>Efetividade das instituições participativas no Brasil: Estratégias de avaliação</w:t>
      </w:r>
      <w:r w:rsidRPr="00040FD3">
        <w:rPr>
          <w:rFonts w:ascii="Arial" w:hAnsi="Arial" w:cs="Arial"/>
        </w:rPr>
        <w:t xml:space="preserve">. Brasília: Ipea, 2011, pp. 13-28. Disponível em: </w:t>
      </w:r>
    </w:p>
    <w:p w14:paraId="0734B304" w14:textId="7264D3FE" w:rsidR="00CB07FA" w:rsidRPr="00040FD3" w:rsidRDefault="00065C23" w:rsidP="00065C23">
      <w:pPr>
        <w:spacing w:after="0" w:line="240" w:lineRule="auto"/>
        <w:jc w:val="both"/>
        <w:rPr>
          <w:rFonts w:ascii="Arial" w:hAnsi="Arial" w:cs="Arial"/>
        </w:rPr>
      </w:pPr>
      <w:hyperlink r:id="rId11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https://portalantigo.ipea.gov.br/portal/index.php?option=com_content&amp;view=article&amp;id=10761%3Adialogos-para-o-desenvolvimento-efetividade-das-instituicoes-participativas-no-brasil-estrategias-de-avaliacao-volume-7&amp;catid=266%3A2011&amp;directory=1&amp;Itemid=1</w:t>
        </w:r>
      </w:hyperlink>
      <w:r w:rsidR="00CB07FA" w:rsidRPr="00040FD3">
        <w:rPr>
          <w:rFonts w:ascii="Arial" w:hAnsi="Arial" w:cs="Arial"/>
        </w:rPr>
        <w:t xml:space="preserve"> Acesso em: 24, jul. 2025.</w:t>
      </w:r>
    </w:p>
    <w:p w14:paraId="648D3DA4" w14:textId="77777777" w:rsidR="00FE066D" w:rsidRPr="00040FD3" w:rsidRDefault="00FE066D" w:rsidP="00065C23">
      <w:pPr>
        <w:spacing w:after="0" w:line="240" w:lineRule="auto"/>
        <w:jc w:val="both"/>
        <w:rPr>
          <w:rFonts w:ascii="Arial" w:hAnsi="Arial" w:cs="Arial"/>
        </w:rPr>
      </w:pPr>
    </w:p>
    <w:p w14:paraId="5CF75723" w14:textId="295F67EC" w:rsidR="00FE066D" w:rsidRPr="00040FD3" w:rsidRDefault="00FE066D" w:rsidP="00065C2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40FD3">
        <w:rPr>
          <w:rFonts w:ascii="Arial" w:hAnsi="Arial" w:cs="Arial"/>
          <w:lang w:val="es-419"/>
        </w:rPr>
        <w:t xml:space="preserve">BLIACHERIENE, Ana Carla. LUCENA, Elisa </w:t>
      </w:r>
      <w:proofErr w:type="spellStart"/>
      <w:r w:rsidRPr="00040FD3">
        <w:rPr>
          <w:rFonts w:ascii="Arial" w:hAnsi="Arial" w:cs="Arial"/>
          <w:lang w:val="es-419"/>
        </w:rPr>
        <w:t>Vanzella</w:t>
      </w:r>
      <w:proofErr w:type="spellEnd"/>
      <w:r w:rsidRPr="00040FD3">
        <w:rPr>
          <w:rFonts w:ascii="Arial" w:hAnsi="Arial" w:cs="Arial"/>
          <w:lang w:val="es-419"/>
        </w:rPr>
        <w:t xml:space="preserve">. </w:t>
      </w:r>
      <w:r w:rsidRPr="00040FD3">
        <w:rPr>
          <w:rFonts w:ascii="Arial" w:hAnsi="Arial" w:cs="Arial"/>
        </w:rPr>
        <w:t xml:space="preserve">BRAGA, Marcus Vinícius de Azevedo. OLIVEIRA JÚNIOR, </w:t>
      </w:r>
      <w:proofErr w:type="spellStart"/>
      <w:r w:rsidRPr="00040FD3">
        <w:rPr>
          <w:rFonts w:ascii="Arial" w:hAnsi="Arial" w:cs="Arial"/>
        </w:rPr>
        <w:t>Temistocles</w:t>
      </w:r>
      <w:proofErr w:type="spellEnd"/>
      <w:r w:rsidRPr="00040FD3">
        <w:rPr>
          <w:rFonts w:ascii="Arial" w:hAnsi="Arial" w:cs="Arial"/>
        </w:rPr>
        <w:t xml:space="preserve"> Murillo. </w:t>
      </w:r>
      <w:r w:rsidRPr="00040FD3">
        <w:rPr>
          <w:rFonts w:ascii="Arial" w:hAnsi="Arial" w:cs="Arial"/>
          <w:b/>
          <w:bCs/>
        </w:rPr>
        <w:t>Descentralização do</w:t>
      </w:r>
    </w:p>
    <w:p w14:paraId="17D6C6D0" w14:textId="77777777" w:rsidR="00FE066D" w:rsidRPr="00040FD3" w:rsidRDefault="00FE066D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  <w:b/>
          <w:bCs/>
        </w:rPr>
        <w:t>Fundeb e federalismo da política educacional:</w:t>
      </w:r>
      <w:r w:rsidRPr="00040FD3">
        <w:rPr>
          <w:rFonts w:ascii="Arial" w:hAnsi="Arial" w:cs="Arial"/>
        </w:rPr>
        <w:t xml:space="preserve"> uma análise à luz do conceito de</w:t>
      </w:r>
    </w:p>
    <w:p w14:paraId="2F97AE3F" w14:textId="77777777" w:rsidR="00065C23" w:rsidRPr="00040FD3" w:rsidRDefault="00FE066D" w:rsidP="00065C23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40FD3">
        <w:rPr>
          <w:rFonts w:ascii="Arial" w:hAnsi="Arial" w:cs="Arial"/>
        </w:rPr>
        <w:t>accountability</w:t>
      </w:r>
      <w:proofErr w:type="spellEnd"/>
      <w:r w:rsidRPr="00040FD3">
        <w:rPr>
          <w:rFonts w:ascii="Arial" w:hAnsi="Arial" w:cs="Arial"/>
        </w:rPr>
        <w:t>. Jornal de Políticas Educacionais, vol. 10, n.º 20, 2016. Disponível em:</w:t>
      </w:r>
    </w:p>
    <w:p w14:paraId="42BFEDCF" w14:textId="5DF66D9F" w:rsidR="00FE066D" w:rsidRPr="00040FD3" w:rsidRDefault="00065C23" w:rsidP="00065C23">
      <w:pPr>
        <w:spacing w:after="0" w:line="240" w:lineRule="auto"/>
        <w:jc w:val="both"/>
        <w:rPr>
          <w:rFonts w:ascii="Arial" w:hAnsi="Arial" w:cs="Arial"/>
        </w:rPr>
      </w:pPr>
      <w:hyperlink r:id="rId12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http://revistas.ufpr.br/jpe/article/view/49966</w:t>
        </w:r>
      </w:hyperlink>
      <w:r w:rsidR="00FE066D" w:rsidRPr="00040FD3">
        <w:rPr>
          <w:rFonts w:ascii="Arial" w:hAnsi="Arial" w:cs="Arial"/>
        </w:rPr>
        <w:t>.</w:t>
      </w:r>
      <w:r w:rsidRPr="00040FD3">
        <w:rPr>
          <w:rFonts w:ascii="Arial" w:hAnsi="Arial" w:cs="Arial"/>
        </w:rPr>
        <w:t xml:space="preserve"> </w:t>
      </w:r>
      <w:r w:rsidR="00FE066D" w:rsidRPr="00040FD3">
        <w:rPr>
          <w:rFonts w:ascii="Arial" w:hAnsi="Arial" w:cs="Arial"/>
        </w:rPr>
        <w:t>Acesso em: 30, jul. 2025.</w:t>
      </w:r>
    </w:p>
    <w:p w14:paraId="16B25ADD" w14:textId="77777777" w:rsidR="00CB07FA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</w:p>
    <w:p w14:paraId="3BFCD21F" w14:textId="77777777" w:rsidR="00065C23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BRASIL. </w:t>
      </w:r>
      <w:r w:rsidRPr="00040FD3">
        <w:rPr>
          <w:rFonts w:ascii="Arial" w:hAnsi="Arial" w:cs="Arial"/>
          <w:b/>
          <w:bCs/>
        </w:rPr>
        <w:t>Constituição da República Federativa do Brasil de 1988</w:t>
      </w:r>
      <w:r w:rsidRPr="00040FD3">
        <w:rPr>
          <w:rFonts w:ascii="Arial" w:hAnsi="Arial" w:cs="Arial"/>
        </w:rPr>
        <w:t>. Disponível em:</w:t>
      </w:r>
    </w:p>
    <w:p w14:paraId="75D37D2B" w14:textId="60358052" w:rsidR="00065C23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 </w:t>
      </w:r>
      <w:hyperlink r:id="rId13" w:history="1">
        <w:r w:rsidR="00065C23" w:rsidRPr="00040FD3">
          <w:rPr>
            <w:rStyle w:val="Hyperlink"/>
            <w:rFonts w:ascii="Arial" w:hAnsi="Arial" w:cs="Arial"/>
            <w:color w:val="auto"/>
            <w:u w:val="none"/>
          </w:rPr>
          <w:t>http://www.planalto.gov.br/ccivil_03/constituicao/constituicao.htm</w:t>
        </w:r>
      </w:hyperlink>
      <w:r w:rsidRPr="00040FD3">
        <w:rPr>
          <w:rFonts w:ascii="Arial" w:hAnsi="Arial" w:cs="Arial"/>
        </w:rPr>
        <w:t xml:space="preserve">. </w:t>
      </w:r>
    </w:p>
    <w:p w14:paraId="0BC44373" w14:textId="51D86625" w:rsidR="00CB07FA" w:rsidRPr="00040FD3" w:rsidRDefault="00CB07FA" w:rsidP="00065C23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040FD3">
        <w:rPr>
          <w:rFonts w:ascii="Arial" w:hAnsi="Arial" w:cs="Arial"/>
          <w:lang w:val="en-US"/>
        </w:rPr>
        <w:t>Acesso</w:t>
      </w:r>
      <w:proofErr w:type="spellEnd"/>
      <w:r w:rsidRPr="00040FD3">
        <w:rPr>
          <w:rFonts w:ascii="Arial" w:hAnsi="Arial" w:cs="Arial"/>
          <w:lang w:val="en-US"/>
        </w:rPr>
        <w:t xml:space="preserve"> </w:t>
      </w:r>
      <w:proofErr w:type="spellStart"/>
      <w:r w:rsidRPr="00040FD3">
        <w:rPr>
          <w:rFonts w:ascii="Arial" w:hAnsi="Arial" w:cs="Arial"/>
          <w:lang w:val="en-US"/>
        </w:rPr>
        <w:t>em</w:t>
      </w:r>
      <w:proofErr w:type="spellEnd"/>
      <w:r w:rsidRPr="00040FD3">
        <w:rPr>
          <w:rFonts w:ascii="Arial" w:hAnsi="Arial" w:cs="Arial"/>
          <w:lang w:val="en-US"/>
        </w:rPr>
        <w:t xml:space="preserve">: 6 </w:t>
      </w:r>
      <w:proofErr w:type="spellStart"/>
      <w:r w:rsidRPr="00040FD3">
        <w:rPr>
          <w:rFonts w:ascii="Arial" w:hAnsi="Arial" w:cs="Arial"/>
          <w:lang w:val="en-US"/>
        </w:rPr>
        <w:t>jul.</w:t>
      </w:r>
      <w:proofErr w:type="spellEnd"/>
      <w:r w:rsidRPr="00040FD3">
        <w:rPr>
          <w:rFonts w:ascii="Arial" w:hAnsi="Arial" w:cs="Arial"/>
          <w:lang w:val="en-US"/>
        </w:rPr>
        <w:t xml:space="preserve"> 2025.</w:t>
      </w:r>
    </w:p>
    <w:p w14:paraId="73AB8083" w14:textId="77777777" w:rsidR="00040FD3" w:rsidRPr="00040FD3" w:rsidRDefault="00040FD3" w:rsidP="00065C2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4D17728" w14:textId="77777777" w:rsidR="00DF79BB" w:rsidRDefault="00040FD3" w:rsidP="00040FD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CONCEIÇÃO, Elton </w:t>
      </w:r>
      <w:proofErr w:type="spellStart"/>
      <w:r w:rsidRPr="00040FD3">
        <w:rPr>
          <w:rFonts w:ascii="Arial" w:hAnsi="Arial" w:cs="Arial"/>
        </w:rPr>
        <w:t>Luis</w:t>
      </w:r>
      <w:proofErr w:type="spellEnd"/>
      <w:r w:rsidRPr="00040FD3">
        <w:rPr>
          <w:rFonts w:ascii="Arial" w:hAnsi="Arial" w:cs="Arial"/>
        </w:rPr>
        <w:t xml:space="preserve"> de Oliveira. </w:t>
      </w:r>
      <w:r w:rsidRPr="00040FD3">
        <w:rPr>
          <w:rFonts w:ascii="Arial" w:hAnsi="Arial" w:cs="Arial"/>
          <w:b/>
          <w:bCs/>
        </w:rPr>
        <w:t>Tensões institucionais no Brasil: desafios à consolidação democrática</w:t>
      </w:r>
      <w:r w:rsidRPr="00040FD3">
        <w:rPr>
          <w:rFonts w:ascii="Arial" w:hAnsi="Arial" w:cs="Arial"/>
        </w:rPr>
        <w:t xml:space="preserve">. Caderno da Escola de Gestão Pública, Política, Jurídica e Segurança, Curitiba, v. 7, n. 2, 2024. Disponível em: </w:t>
      </w:r>
    </w:p>
    <w:p w14:paraId="017D8A66" w14:textId="77777777" w:rsidR="00DF79BB" w:rsidRDefault="00DF79BB" w:rsidP="00040FD3">
      <w:pPr>
        <w:spacing w:after="0" w:line="240" w:lineRule="auto"/>
        <w:jc w:val="both"/>
        <w:rPr>
          <w:rFonts w:ascii="Arial" w:hAnsi="Arial" w:cs="Arial"/>
        </w:rPr>
      </w:pPr>
    </w:p>
    <w:p w14:paraId="69E27333" w14:textId="77777777" w:rsidR="00DF79BB" w:rsidRDefault="00DF79BB" w:rsidP="00040FD3">
      <w:pPr>
        <w:spacing w:after="0" w:line="240" w:lineRule="auto"/>
        <w:jc w:val="both"/>
        <w:rPr>
          <w:rFonts w:ascii="Arial" w:hAnsi="Arial" w:cs="Arial"/>
        </w:rPr>
      </w:pPr>
    </w:p>
    <w:p w14:paraId="209F9783" w14:textId="77777777" w:rsidR="00DF79BB" w:rsidRDefault="00DF79BB" w:rsidP="00040FD3">
      <w:pPr>
        <w:spacing w:after="0" w:line="240" w:lineRule="auto"/>
        <w:jc w:val="both"/>
        <w:rPr>
          <w:rFonts w:ascii="Arial" w:hAnsi="Arial" w:cs="Arial"/>
        </w:rPr>
      </w:pPr>
    </w:p>
    <w:p w14:paraId="5F763CD5" w14:textId="77777777" w:rsidR="00DF79BB" w:rsidRDefault="00DF79BB" w:rsidP="00040FD3">
      <w:pPr>
        <w:spacing w:after="0" w:line="240" w:lineRule="auto"/>
        <w:jc w:val="both"/>
        <w:rPr>
          <w:rFonts w:ascii="Arial" w:hAnsi="Arial" w:cs="Arial"/>
        </w:rPr>
      </w:pPr>
    </w:p>
    <w:p w14:paraId="234D30C8" w14:textId="77777777" w:rsidR="00DF79BB" w:rsidRDefault="00DF79BB" w:rsidP="00040FD3">
      <w:pPr>
        <w:spacing w:after="0" w:line="240" w:lineRule="auto"/>
        <w:jc w:val="both"/>
        <w:rPr>
          <w:rFonts w:ascii="Arial" w:hAnsi="Arial" w:cs="Arial"/>
        </w:rPr>
      </w:pPr>
    </w:p>
    <w:p w14:paraId="3D45338A" w14:textId="2078764D" w:rsidR="00040FD3" w:rsidRPr="00040FD3" w:rsidRDefault="00DF79BB" w:rsidP="00040FD3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14" w:history="1">
        <w:r w:rsidRPr="001C4841">
          <w:rPr>
            <w:rStyle w:val="Hyperlink"/>
            <w:rFonts w:ascii="Arial" w:hAnsi="Arial" w:cs="Arial"/>
          </w:rPr>
          <w:t>https://www.cadernosuninter.com/index.php/ESGPPJS/article/view/3631</w:t>
        </w:r>
      </w:hyperlink>
      <w:r w:rsidR="00040FD3" w:rsidRPr="00040FD3">
        <w:rPr>
          <w:rFonts w:ascii="Arial" w:hAnsi="Arial" w:cs="Arial"/>
        </w:rPr>
        <w:t xml:space="preserve">. </w:t>
      </w:r>
      <w:proofErr w:type="spellStart"/>
      <w:r w:rsidR="00040FD3" w:rsidRPr="00040FD3">
        <w:rPr>
          <w:rFonts w:ascii="Arial" w:hAnsi="Arial" w:cs="Arial"/>
          <w:lang w:val="en-US"/>
        </w:rPr>
        <w:t>Acesso</w:t>
      </w:r>
      <w:proofErr w:type="spellEnd"/>
      <w:r w:rsidR="00040FD3" w:rsidRPr="00040FD3">
        <w:rPr>
          <w:rFonts w:ascii="Arial" w:hAnsi="Arial" w:cs="Arial"/>
          <w:lang w:val="en-US"/>
        </w:rPr>
        <w:t xml:space="preserve"> </w:t>
      </w:r>
      <w:proofErr w:type="spellStart"/>
      <w:r w:rsidR="00040FD3" w:rsidRPr="00040FD3">
        <w:rPr>
          <w:rFonts w:ascii="Arial" w:hAnsi="Arial" w:cs="Arial"/>
          <w:lang w:val="en-US"/>
        </w:rPr>
        <w:t>em</w:t>
      </w:r>
      <w:proofErr w:type="spellEnd"/>
      <w:r w:rsidR="00040FD3" w:rsidRPr="00040FD3">
        <w:rPr>
          <w:rFonts w:ascii="Arial" w:hAnsi="Arial" w:cs="Arial"/>
          <w:lang w:val="en-US"/>
        </w:rPr>
        <w:t>: 23, ago. 2025.</w:t>
      </w:r>
    </w:p>
    <w:p w14:paraId="22D70EF9" w14:textId="77777777" w:rsidR="00040FD3" w:rsidRPr="00040FD3" w:rsidRDefault="00040FD3" w:rsidP="00040FD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8E03BBE" w14:textId="2F663821" w:rsidR="008D6337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  <w:lang w:val="en-US"/>
        </w:rPr>
        <w:t xml:space="preserve">DAHL, Robert A. </w:t>
      </w:r>
      <w:r w:rsidRPr="00040FD3">
        <w:rPr>
          <w:rFonts w:ascii="Arial" w:hAnsi="Arial" w:cs="Arial"/>
          <w:b/>
          <w:bCs/>
          <w:lang w:val="en-US"/>
        </w:rPr>
        <w:t>Polyarchy:</w:t>
      </w:r>
      <w:r w:rsidRPr="00040FD3">
        <w:rPr>
          <w:rFonts w:ascii="Arial" w:hAnsi="Arial" w:cs="Arial"/>
          <w:lang w:val="en-US"/>
        </w:rPr>
        <w:t xml:space="preserve"> Participation and Opposition. New Haven: Yale University Press, 1989. </w:t>
      </w:r>
      <w:r w:rsidRPr="00040FD3">
        <w:rPr>
          <w:rFonts w:ascii="Arial" w:hAnsi="Arial" w:cs="Arial"/>
        </w:rPr>
        <w:t xml:space="preserve">Disponível em: </w:t>
      </w:r>
    </w:p>
    <w:p w14:paraId="035C3F97" w14:textId="04086027" w:rsidR="00CB07FA" w:rsidRPr="00040FD3" w:rsidRDefault="008D6337" w:rsidP="00065C23">
      <w:pPr>
        <w:spacing w:after="0" w:line="240" w:lineRule="auto"/>
        <w:jc w:val="both"/>
        <w:rPr>
          <w:rFonts w:ascii="Arial" w:hAnsi="Arial" w:cs="Arial"/>
        </w:rPr>
      </w:pPr>
      <w:hyperlink r:id="rId15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https://dispes.units.it/sites/dispes.units.it/files/all_pers/Dahl%20Poliarchy001.pdf</w:t>
        </w:r>
      </w:hyperlink>
      <w:r w:rsidR="00040FD3" w:rsidRPr="00040FD3">
        <w:t xml:space="preserve">. </w:t>
      </w:r>
      <w:r w:rsidR="00CB07FA" w:rsidRPr="00040FD3">
        <w:rPr>
          <w:rFonts w:ascii="Arial" w:hAnsi="Arial" w:cs="Arial"/>
        </w:rPr>
        <w:t>Acesso em: 27, jul. 2025.</w:t>
      </w:r>
    </w:p>
    <w:p w14:paraId="33A87256" w14:textId="77777777" w:rsidR="00040FD3" w:rsidRPr="00040FD3" w:rsidRDefault="00040FD3" w:rsidP="00040FD3">
      <w:pPr>
        <w:spacing w:after="0" w:line="240" w:lineRule="auto"/>
        <w:jc w:val="both"/>
        <w:rPr>
          <w:rFonts w:ascii="Arial" w:hAnsi="Arial" w:cs="Arial"/>
        </w:rPr>
      </w:pPr>
    </w:p>
    <w:p w14:paraId="60372608" w14:textId="77777777" w:rsidR="00040FD3" w:rsidRPr="00040FD3" w:rsidRDefault="00040FD3" w:rsidP="00040FD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040FD3">
        <w:rPr>
          <w:rFonts w:ascii="Arial" w:hAnsi="Arial" w:cs="Arial"/>
        </w:rPr>
        <w:t xml:space="preserve">FUKS, Mario. MARQUES, Pedro Henrique. </w:t>
      </w:r>
      <w:r w:rsidRPr="00040FD3">
        <w:rPr>
          <w:rFonts w:ascii="Arial" w:hAnsi="Arial" w:cs="Arial"/>
          <w:b/>
          <w:bCs/>
        </w:rPr>
        <w:t>Polarização e contexto: medindo e explicando a polarização política no Brasil</w:t>
      </w:r>
      <w:r w:rsidRPr="00040FD3">
        <w:rPr>
          <w:rFonts w:ascii="Arial" w:hAnsi="Arial" w:cs="Arial"/>
        </w:rPr>
        <w:t xml:space="preserve">. Opinião Pública, Campinas, v. 28, n. 3, p. 560-593, 2022. Disponível em: </w:t>
      </w:r>
      <w:hyperlink r:id="rId16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https://www.scielo.br/j/op/a/SCmKT44FzwmGMp6jtBZ3Dfk/?format=pdf&amp;lang=pt</w:t>
        </w:r>
      </w:hyperlink>
      <w:r w:rsidRPr="00040FD3">
        <w:rPr>
          <w:rFonts w:ascii="Arial" w:hAnsi="Arial" w:cs="Arial"/>
        </w:rPr>
        <w:t>. Acesso em: 25, ago. 2025.</w:t>
      </w:r>
    </w:p>
    <w:p w14:paraId="645CD54C" w14:textId="77777777" w:rsidR="00CB07FA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</w:p>
    <w:p w14:paraId="050028CD" w14:textId="01AE00E9" w:rsidR="00CB07FA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GRIN, Eduardo, José. ABRUCIO, Fernando. O comitê de articulação federativa no governo Lula: Os percalços da cooperação territorial. </w:t>
      </w:r>
      <w:r w:rsidRPr="00040FD3">
        <w:rPr>
          <w:rFonts w:ascii="Arial" w:hAnsi="Arial" w:cs="Arial"/>
          <w:b/>
          <w:bCs/>
        </w:rPr>
        <w:t xml:space="preserve">Rev. bras. </w:t>
      </w:r>
      <w:proofErr w:type="spellStart"/>
      <w:r w:rsidRPr="00040FD3">
        <w:rPr>
          <w:rFonts w:ascii="Arial" w:hAnsi="Arial" w:cs="Arial"/>
          <w:b/>
          <w:bCs/>
        </w:rPr>
        <w:t>Ci</w:t>
      </w:r>
      <w:proofErr w:type="spellEnd"/>
      <w:r w:rsidRPr="00040FD3">
        <w:rPr>
          <w:rFonts w:ascii="Arial" w:hAnsi="Arial" w:cs="Arial"/>
          <w:b/>
          <w:bCs/>
        </w:rPr>
        <w:t>. Soc</w:t>
      </w:r>
      <w:r w:rsidRPr="00040FD3">
        <w:rPr>
          <w:rFonts w:ascii="Arial" w:hAnsi="Arial" w:cs="Arial"/>
        </w:rPr>
        <w:t xml:space="preserve">. vol.33 no.97 São Paulo 2018 </w:t>
      </w:r>
      <w:proofErr w:type="spellStart"/>
      <w:r w:rsidRPr="00040FD3">
        <w:rPr>
          <w:rFonts w:ascii="Arial" w:hAnsi="Arial" w:cs="Arial"/>
        </w:rPr>
        <w:t>Epub</w:t>
      </w:r>
      <w:proofErr w:type="spellEnd"/>
      <w:r w:rsidRPr="00040FD3">
        <w:rPr>
          <w:rFonts w:ascii="Arial" w:hAnsi="Arial" w:cs="Arial"/>
        </w:rPr>
        <w:t xml:space="preserve"> </w:t>
      </w:r>
      <w:proofErr w:type="spellStart"/>
      <w:r w:rsidRPr="00040FD3">
        <w:rPr>
          <w:rFonts w:ascii="Arial" w:hAnsi="Arial" w:cs="Arial"/>
        </w:rPr>
        <w:t>Feb</w:t>
      </w:r>
      <w:proofErr w:type="spellEnd"/>
      <w:r w:rsidRPr="00040FD3">
        <w:rPr>
          <w:rFonts w:ascii="Arial" w:hAnsi="Arial" w:cs="Arial"/>
        </w:rPr>
        <w:t xml:space="preserve"> 08, 2018. Disponível em: </w:t>
      </w:r>
      <w:hyperlink r:id="rId17" w:history="1">
        <w:r w:rsidR="008D6337" w:rsidRPr="00040FD3">
          <w:rPr>
            <w:rStyle w:val="Hyperlink"/>
            <w:rFonts w:ascii="Arial" w:hAnsi="Arial" w:cs="Arial"/>
            <w:color w:val="auto"/>
            <w:u w:val="none"/>
          </w:rPr>
          <w:t>https://www.scielo.br/scielo.php?pid=S010269092018000200501&amp;script=sci_abstract&amp;tlng=pt</w:t>
        </w:r>
      </w:hyperlink>
      <w:r w:rsidRPr="00040FD3">
        <w:rPr>
          <w:rFonts w:ascii="Arial" w:hAnsi="Arial" w:cs="Arial"/>
        </w:rPr>
        <w:t>.Acesso em: 29, jul. 2025.</w:t>
      </w:r>
    </w:p>
    <w:p w14:paraId="0950ACFF" w14:textId="77777777" w:rsidR="00260CC9" w:rsidRPr="00040FD3" w:rsidRDefault="00260CC9" w:rsidP="00065C23">
      <w:pPr>
        <w:spacing w:after="0" w:line="240" w:lineRule="auto"/>
        <w:jc w:val="both"/>
        <w:rPr>
          <w:rFonts w:ascii="Arial" w:hAnsi="Arial" w:cs="Arial"/>
        </w:rPr>
      </w:pPr>
    </w:p>
    <w:p w14:paraId="662D3897" w14:textId="77777777" w:rsidR="008D6337" w:rsidRPr="00040FD3" w:rsidRDefault="0048032F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</w:rPr>
        <w:t xml:space="preserve">MOTA, Ana Carolina Yoshida </w:t>
      </w:r>
      <w:proofErr w:type="spellStart"/>
      <w:r w:rsidRPr="00040FD3">
        <w:rPr>
          <w:rFonts w:ascii="Arial" w:hAnsi="Arial" w:cs="Arial"/>
        </w:rPr>
        <w:t>Hirano</w:t>
      </w:r>
      <w:proofErr w:type="spellEnd"/>
      <w:r w:rsidRPr="00040FD3">
        <w:rPr>
          <w:rFonts w:ascii="Arial" w:hAnsi="Arial" w:cs="Arial"/>
        </w:rPr>
        <w:t xml:space="preserve"> de Andrade. </w:t>
      </w:r>
      <w:proofErr w:type="spellStart"/>
      <w:r w:rsidRPr="00040FD3">
        <w:rPr>
          <w:rFonts w:ascii="Arial" w:hAnsi="Arial" w:cs="Arial"/>
          <w:b/>
          <w:bCs/>
        </w:rPr>
        <w:t>Accountability</w:t>
      </w:r>
      <w:proofErr w:type="spellEnd"/>
      <w:r w:rsidRPr="00040FD3">
        <w:rPr>
          <w:rFonts w:ascii="Arial" w:hAnsi="Arial" w:cs="Arial"/>
          <w:b/>
          <w:bCs/>
        </w:rPr>
        <w:t xml:space="preserve"> no Brasil</w:t>
      </w:r>
      <w:r w:rsidRPr="00040FD3">
        <w:rPr>
          <w:rFonts w:ascii="Arial" w:hAnsi="Arial" w:cs="Arial"/>
        </w:rPr>
        <w:t xml:space="preserve">: os cidadãos e seus meios institucionais de controle dos representantes. 2007. Tese (Doutorado) – Universidade de São Paulo, São Paulo, 2007. Disponível em: </w:t>
      </w:r>
    </w:p>
    <w:p w14:paraId="3CCD8D29" w14:textId="24D4EF30" w:rsidR="00260CC9" w:rsidRPr="00040FD3" w:rsidRDefault="008D6337" w:rsidP="00065C23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18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http://www.teses.usp.br/teses/disponiveis/8/8131/tde-25052007-141025/</w:t>
        </w:r>
      </w:hyperlink>
      <w:r w:rsidR="0048032F" w:rsidRPr="00040FD3">
        <w:rPr>
          <w:rFonts w:ascii="Arial" w:hAnsi="Arial" w:cs="Arial"/>
        </w:rPr>
        <w:t>.</w:t>
      </w:r>
      <w:r w:rsidRPr="00040FD3">
        <w:rPr>
          <w:rFonts w:ascii="Arial" w:hAnsi="Arial" w:cs="Arial"/>
        </w:rPr>
        <w:t xml:space="preserve"> </w:t>
      </w:r>
      <w:proofErr w:type="spellStart"/>
      <w:r w:rsidR="0048032F" w:rsidRPr="00040FD3">
        <w:rPr>
          <w:rFonts w:ascii="Arial" w:hAnsi="Arial" w:cs="Arial"/>
          <w:lang w:val="en-US"/>
        </w:rPr>
        <w:t>Acesso</w:t>
      </w:r>
      <w:proofErr w:type="spellEnd"/>
      <w:r w:rsidR="0048032F" w:rsidRPr="00040FD3">
        <w:rPr>
          <w:rFonts w:ascii="Arial" w:hAnsi="Arial" w:cs="Arial"/>
          <w:lang w:val="en-US"/>
        </w:rPr>
        <w:t xml:space="preserve"> </w:t>
      </w:r>
      <w:proofErr w:type="spellStart"/>
      <w:r w:rsidR="0048032F" w:rsidRPr="00040FD3">
        <w:rPr>
          <w:rFonts w:ascii="Arial" w:hAnsi="Arial" w:cs="Arial"/>
          <w:lang w:val="en-US"/>
        </w:rPr>
        <w:t>em</w:t>
      </w:r>
      <w:proofErr w:type="spellEnd"/>
      <w:r w:rsidR="0048032F" w:rsidRPr="00040FD3">
        <w:rPr>
          <w:rFonts w:ascii="Arial" w:hAnsi="Arial" w:cs="Arial"/>
          <w:lang w:val="en-US"/>
        </w:rPr>
        <w:t xml:space="preserve">: 30 </w:t>
      </w:r>
      <w:proofErr w:type="spellStart"/>
      <w:r w:rsidR="0048032F" w:rsidRPr="00040FD3">
        <w:rPr>
          <w:rFonts w:ascii="Arial" w:hAnsi="Arial" w:cs="Arial"/>
          <w:lang w:val="en-US"/>
        </w:rPr>
        <w:t>jul.</w:t>
      </w:r>
      <w:proofErr w:type="spellEnd"/>
      <w:r w:rsidR="0048032F" w:rsidRPr="00040FD3">
        <w:rPr>
          <w:rFonts w:ascii="Arial" w:hAnsi="Arial" w:cs="Arial"/>
          <w:lang w:val="en-US"/>
        </w:rPr>
        <w:t xml:space="preserve"> 2025.</w:t>
      </w:r>
    </w:p>
    <w:p w14:paraId="1B0669E8" w14:textId="77777777" w:rsidR="0048032F" w:rsidRPr="00040FD3" w:rsidRDefault="0048032F" w:rsidP="00065C2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6795964" w14:textId="77777777" w:rsidR="008D6337" w:rsidRPr="00040FD3" w:rsidRDefault="00CB07FA" w:rsidP="00065C23">
      <w:pPr>
        <w:spacing w:after="0" w:line="240" w:lineRule="auto"/>
        <w:jc w:val="both"/>
        <w:rPr>
          <w:rFonts w:ascii="Arial" w:hAnsi="Arial" w:cs="Arial"/>
        </w:rPr>
      </w:pPr>
      <w:r w:rsidRPr="00040FD3">
        <w:rPr>
          <w:rFonts w:ascii="Arial" w:hAnsi="Arial" w:cs="Arial"/>
          <w:lang w:val="en-US"/>
        </w:rPr>
        <w:t xml:space="preserve">O'DONNELL, Guillermo. </w:t>
      </w:r>
      <w:r w:rsidRPr="00040FD3">
        <w:rPr>
          <w:rFonts w:ascii="Arial" w:hAnsi="Arial" w:cs="Arial"/>
          <w:b/>
          <w:bCs/>
          <w:lang w:val="en-US"/>
        </w:rPr>
        <w:t xml:space="preserve">Horizontal Accountability and New </w:t>
      </w:r>
      <w:proofErr w:type="spellStart"/>
      <w:r w:rsidRPr="00040FD3">
        <w:rPr>
          <w:rFonts w:ascii="Arial" w:hAnsi="Arial" w:cs="Arial"/>
          <w:b/>
          <w:bCs/>
          <w:lang w:val="en-US"/>
        </w:rPr>
        <w:t>Poliarquies</w:t>
      </w:r>
      <w:proofErr w:type="spellEnd"/>
      <w:r w:rsidRPr="00040FD3">
        <w:rPr>
          <w:rFonts w:ascii="Arial" w:hAnsi="Arial" w:cs="Arial"/>
          <w:lang w:val="en-US"/>
        </w:rPr>
        <w:t xml:space="preserve">. </w:t>
      </w:r>
      <w:r w:rsidRPr="00040FD3">
        <w:rPr>
          <w:rFonts w:ascii="Arial" w:hAnsi="Arial" w:cs="Arial"/>
        </w:rPr>
        <w:t xml:space="preserve">LUA Nova, n. 44, p. 27-51, 1997. Disponível em: </w:t>
      </w:r>
    </w:p>
    <w:p w14:paraId="4BE880D3" w14:textId="57686C38" w:rsidR="00CB07FA" w:rsidRPr="00040FD3" w:rsidRDefault="008D6337" w:rsidP="00065C23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19" w:history="1">
        <w:r w:rsidRPr="00040FD3">
          <w:rPr>
            <w:rStyle w:val="Hyperlink"/>
            <w:rFonts w:ascii="Arial" w:hAnsi="Arial" w:cs="Arial"/>
            <w:color w:val="auto"/>
            <w:u w:val="none"/>
          </w:rPr>
          <w:t>https://kellogg.nd.edu/sites/default/files/old_files/documents/253_0.pdf</w:t>
        </w:r>
      </w:hyperlink>
      <w:r w:rsidR="00CB07FA" w:rsidRPr="00040FD3">
        <w:rPr>
          <w:rFonts w:ascii="Arial" w:hAnsi="Arial" w:cs="Arial"/>
        </w:rPr>
        <w:t>.</w:t>
      </w:r>
      <w:r w:rsidRPr="00040FD3">
        <w:rPr>
          <w:rFonts w:ascii="Arial" w:hAnsi="Arial" w:cs="Arial"/>
        </w:rPr>
        <w:t xml:space="preserve"> </w:t>
      </w:r>
      <w:proofErr w:type="spellStart"/>
      <w:r w:rsidR="00CB07FA" w:rsidRPr="00040FD3">
        <w:rPr>
          <w:rFonts w:ascii="Arial" w:hAnsi="Arial" w:cs="Arial"/>
          <w:lang w:val="en-US"/>
        </w:rPr>
        <w:t>Acesso</w:t>
      </w:r>
      <w:proofErr w:type="spellEnd"/>
      <w:r w:rsidR="00CB07FA" w:rsidRPr="00040FD3">
        <w:rPr>
          <w:rFonts w:ascii="Arial" w:hAnsi="Arial" w:cs="Arial"/>
          <w:lang w:val="en-US"/>
        </w:rPr>
        <w:t xml:space="preserve"> </w:t>
      </w:r>
      <w:proofErr w:type="spellStart"/>
      <w:r w:rsidR="00CB07FA" w:rsidRPr="00040FD3">
        <w:rPr>
          <w:rFonts w:ascii="Arial" w:hAnsi="Arial" w:cs="Arial"/>
          <w:lang w:val="en-US"/>
        </w:rPr>
        <w:t>em</w:t>
      </w:r>
      <w:proofErr w:type="spellEnd"/>
      <w:r w:rsidR="00CB07FA" w:rsidRPr="00040FD3">
        <w:rPr>
          <w:rFonts w:ascii="Arial" w:hAnsi="Arial" w:cs="Arial"/>
          <w:lang w:val="en-US"/>
        </w:rPr>
        <w:t xml:space="preserve">: 28, </w:t>
      </w:r>
      <w:proofErr w:type="spellStart"/>
      <w:r w:rsidR="00CB07FA" w:rsidRPr="00040FD3">
        <w:rPr>
          <w:rFonts w:ascii="Arial" w:hAnsi="Arial" w:cs="Arial"/>
          <w:lang w:val="en-US"/>
        </w:rPr>
        <w:t>jul.</w:t>
      </w:r>
      <w:proofErr w:type="spellEnd"/>
      <w:r w:rsidR="00CB07FA" w:rsidRPr="00040FD3">
        <w:rPr>
          <w:rFonts w:ascii="Arial" w:hAnsi="Arial" w:cs="Arial"/>
          <w:lang w:val="en-US"/>
        </w:rPr>
        <w:t xml:space="preserve"> 2025.</w:t>
      </w:r>
    </w:p>
    <w:p w14:paraId="51E6FC5B" w14:textId="77777777" w:rsidR="00CB07FA" w:rsidRPr="00040FD3" w:rsidRDefault="00CB07FA" w:rsidP="00065C2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B78A68A" w14:textId="4BAC3D1F" w:rsidR="00040FD3" w:rsidRPr="00040FD3" w:rsidRDefault="00CB07FA" w:rsidP="00065C2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040FD3">
        <w:rPr>
          <w:rFonts w:ascii="Arial" w:hAnsi="Arial" w:cs="Arial"/>
          <w:lang w:val="en-US"/>
        </w:rPr>
        <w:t xml:space="preserve">SCHEDLER, Andreas. “Conceptualizing Accountability”. In: SCHEDLER, Andreas. DIAMOND, Larry. PLATTNER, Marc (eds). </w:t>
      </w:r>
      <w:r w:rsidRPr="00040FD3">
        <w:rPr>
          <w:rFonts w:ascii="Arial" w:hAnsi="Arial" w:cs="Arial"/>
          <w:b/>
          <w:bCs/>
          <w:lang w:val="en-US"/>
        </w:rPr>
        <w:t>The Self-Restraining State: Power and Accountability in New Democracies</w:t>
      </w:r>
      <w:r w:rsidRPr="00040FD3">
        <w:rPr>
          <w:rFonts w:ascii="Arial" w:hAnsi="Arial" w:cs="Arial"/>
          <w:lang w:val="en-US"/>
        </w:rPr>
        <w:t>. Boulder: Lynne Rienner, 1999.</w:t>
      </w:r>
      <w:r w:rsidR="00040FD3">
        <w:rPr>
          <w:rFonts w:ascii="Arial" w:hAnsi="Arial" w:cs="Arial"/>
          <w:lang w:val="en-US"/>
        </w:rPr>
        <w:t xml:space="preserve"> </w:t>
      </w:r>
      <w:r w:rsidR="00040FD3">
        <w:rPr>
          <w:rFonts w:ascii="Arial" w:hAnsi="Arial" w:cs="Arial"/>
          <w:i/>
          <w:iCs/>
          <w:lang w:val="en-US"/>
        </w:rPr>
        <w:t>E-book.</w:t>
      </w:r>
    </w:p>
    <w:sectPr w:rsidR="00040FD3" w:rsidRPr="00040FD3" w:rsidSect="00DE5C8B">
      <w:headerReference w:type="default" r:id="rId2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4703" w14:textId="77777777" w:rsidR="00024034" w:rsidRDefault="00024034" w:rsidP="00DE5C8B">
      <w:pPr>
        <w:spacing w:after="0" w:line="240" w:lineRule="auto"/>
      </w:pPr>
      <w:r>
        <w:separator/>
      </w:r>
    </w:p>
  </w:endnote>
  <w:endnote w:type="continuationSeparator" w:id="0">
    <w:p w14:paraId="58125171" w14:textId="77777777" w:rsidR="00024034" w:rsidRDefault="00024034" w:rsidP="00DE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5178" w14:textId="77777777" w:rsidR="00024034" w:rsidRDefault="00024034" w:rsidP="00DE5C8B">
      <w:pPr>
        <w:spacing w:after="0" w:line="240" w:lineRule="auto"/>
      </w:pPr>
      <w:r>
        <w:separator/>
      </w:r>
    </w:p>
  </w:footnote>
  <w:footnote w:type="continuationSeparator" w:id="0">
    <w:p w14:paraId="2C34A7FE" w14:textId="77777777" w:rsidR="00024034" w:rsidRDefault="00024034" w:rsidP="00DE5C8B">
      <w:pPr>
        <w:spacing w:after="0" w:line="240" w:lineRule="auto"/>
      </w:pPr>
      <w:r>
        <w:continuationSeparator/>
      </w:r>
    </w:p>
  </w:footnote>
  <w:footnote w:id="1">
    <w:p w14:paraId="1C07BC65" w14:textId="23059F3E" w:rsidR="00DE5C8B" w:rsidRDefault="00DE5C8B" w:rsidP="00DE5C8B">
      <w:pPr>
        <w:pStyle w:val="Textodenotaderodap"/>
        <w:jc w:val="both"/>
        <w:rPr>
          <w:rFonts w:ascii="Arial" w:hAnsi="Arial" w:cs="Arial"/>
        </w:rPr>
      </w:pPr>
      <w:r w:rsidRPr="002D1DC3">
        <w:rPr>
          <w:rStyle w:val="Refdenotaderodap"/>
          <w:rFonts w:ascii="Arial" w:hAnsi="Arial" w:cs="Arial"/>
        </w:rPr>
        <w:footnoteRef/>
      </w:r>
      <w:r w:rsidRPr="002D1DC3">
        <w:rPr>
          <w:rFonts w:ascii="Arial" w:hAnsi="Arial" w:cs="Arial"/>
        </w:rPr>
        <w:t xml:space="preserve"> </w:t>
      </w:r>
      <w:r w:rsidR="007E2A43">
        <w:rPr>
          <w:rFonts w:ascii="Arial" w:hAnsi="Arial" w:cs="Arial"/>
        </w:rPr>
        <w:t>Doutoranda</w:t>
      </w:r>
      <w:r w:rsidR="00260CC9">
        <w:rPr>
          <w:rFonts w:ascii="Arial" w:hAnsi="Arial" w:cs="Arial"/>
        </w:rPr>
        <w:t xml:space="preserve"> no programa de planejamento regional e gestão das cidades na</w:t>
      </w:r>
      <w:r w:rsidR="007E2A43">
        <w:rPr>
          <w:rFonts w:ascii="Arial" w:hAnsi="Arial" w:cs="Arial"/>
        </w:rPr>
        <w:t xml:space="preserve"> Universidade Cândido Mendes</w:t>
      </w:r>
      <w:r w:rsidR="00260CC9">
        <w:rPr>
          <w:rFonts w:ascii="Arial" w:hAnsi="Arial" w:cs="Arial"/>
        </w:rPr>
        <w:t xml:space="preserve"> de </w:t>
      </w:r>
      <w:r w:rsidR="007E2A43">
        <w:rPr>
          <w:rFonts w:ascii="Arial" w:hAnsi="Arial" w:cs="Arial"/>
        </w:rPr>
        <w:t>Campos dos Goytacazes</w:t>
      </w:r>
      <w:r w:rsidR="00260CC9">
        <w:rPr>
          <w:rFonts w:ascii="Arial" w:hAnsi="Arial" w:cs="Arial"/>
        </w:rPr>
        <w:t xml:space="preserve">. Email: </w:t>
      </w:r>
      <w:hyperlink r:id="rId1" w:history="1">
        <w:r w:rsidR="007E2A43" w:rsidRPr="00C2299A">
          <w:rPr>
            <w:rStyle w:val="Hyperlink"/>
            <w:rFonts w:ascii="Arial" w:hAnsi="Arial" w:cs="Arial"/>
          </w:rPr>
          <w:t>atendimento@rafaelafernandesadvocacia.com.br</w:t>
        </w:r>
      </w:hyperlink>
      <w:r w:rsidR="007E2A43">
        <w:rPr>
          <w:rFonts w:ascii="Arial" w:hAnsi="Arial" w:cs="Arial"/>
        </w:rPr>
        <w:t>. Advogada especialista em Direito Mé</w:t>
      </w:r>
      <w:r w:rsidR="00260CC9">
        <w:rPr>
          <w:rFonts w:ascii="Arial" w:hAnsi="Arial" w:cs="Arial"/>
        </w:rPr>
        <w:t>dico e da Saúde e professora Universitária</w:t>
      </w:r>
      <w:r w:rsidRPr="002D1DC3">
        <w:rPr>
          <w:rFonts w:ascii="Arial" w:hAnsi="Arial" w:cs="Arial"/>
        </w:rPr>
        <w:t>.</w:t>
      </w:r>
    </w:p>
    <w:p w14:paraId="07E9D576" w14:textId="77777777" w:rsidR="00AE6E15" w:rsidRPr="002D1DC3" w:rsidRDefault="00AE6E15" w:rsidP="00DE5C8B">
      <w:pPr>
        <w:pStyle w:val="Textodenotaderodap"/>
        <w:jc w:val="both"/>
        <w:rPr>
          <w:rFonts w:ascii="Arial" w:hAnsi="Arial" w:cs="Arial"/>
        </w:rPr>
      </w:pPr>
    </w:p>
  </w:footnote>
  <w:footnote w:id="2">
    <w:p w14:paraId="51949931" w14:textId="164C2325" w:rsidR="00AE6E15" w:rsidRDefault="00AE6E15" w:rsidP="00AE6E15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AE6E15">
        <w:rPr>
          <w:rFonts w:ascii="Arial" w:hAnsi="Arial" w:cs="Arial"/>
        </w:rPr>
        <w:t xml:space="preserve">Professor UCAM- Campos- </w:t>
      </w:r>
      <w:hyperlink r:id="rId2" w:history="1">
        <w:r w:rsidRPr="001C4841">
          <w:rPr>
            <w:rStyle w:val="Hyperlink"/>
            <w:rFonts w:ascii="Arial" w:hAnsi="Arial" w:cs="Arial"/>
          </w:rPr>
          <w:t>rodrigoanidolira@gmail.com</w:t>
        </w:r>
      </w:hyperlink>
      <w:r>
        <w:rPr>
          <w:rFonts w:ascii="Arial" w:hAnsi="Arial" w:cs="Arial"/>
        </w:rPr>
        <w:t>.</w:t>
      </w:r>
    </w:p>
    <w:p w14:paraId="11282A92" w14:textId="77777777" w:rsidR="00AE6E15" w:rsidRDefault="00AE6E15" w:rsidP="00AE6E1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B987" w14:textId="6DBFA009" w:rsidR="00AE6E15" w:rsidRDefault="00AE6E1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6B7892" wp14:editId="21A78464">
          <wp:simplePos x="0" y="0"/>
          <wp:positionH relativeFrom="margin">
            <wp:posOffset>552450</wp:posOffset>
          </wp:positionH>
          <wp:positionV relativeFrom="paragraph">
            <wp:posOffset>-362585</wp:posOffset>
          </wp:positionV>
          <wp:extent cx="4670425" cy="1297305"/>
          <wp:effectExtent l="0" t="0" r="0" b="0"/>
          <wp:wrapTight wrapText="bothSides">
            <wp:wrapPolygon edited="0">
              <wp:start x="0" y="0"/>
              <wp:lineTo x="0" y="21251"/>
              <wp:lineTo x="21497" y="21251"/>
              <wp:lineTo x="2149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042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F"/>
    <w:rsid w:val="00024034"/>
    <w:rsid w:val="00040FD3"/>
    <w:rsid w:val="00054A55"/>
    <w:rsid w:val="00055080"/>
    <w:rsid w:val="00065C23"/>
    <w:rsid w:val="0011788B"/>
    <w:rsid w:val="00140D23"/>
    <w:rsid w:val="001B17E2"/>
    <w:rsid w:val="001B5E2E"/>
    <w:rsid w:val="00200A25"/>
    <w:rsid w:val="00257A14"/>
    <w:rsid w:val="00260CC9"/>
    <w:rsid w:val="00260FB4"/>
    <w:rsid w:val="002D1DC3"/>
    <w:rsid w:val="002E32F6"/>
    <w:rsid w:val="0040586F"/>
    <w:rsid w:val="0041198D"/>
    <w:rsid w:val="0048032F"/>
    <w:rsid w:val="005C40E7"/>
    <w:rsid w:val="00606D92"/>
    <w:rsid w:val="006143AF"/>
    <w:rsid w:val="006F0CA8"/>
    <w:rsid w:val="006F5ABC"/>
    <w:rsid w:val="007555A1"/>
    <w:rsid w:val="007E2A43"/>
    <w:rsid w:val="007F50A6"/>
    <w:rsid w:val="008D5AA0"/>
    <w:rsid w:val="008D6337"/>
    <w:rsid w:val="00A24701"/>
    <w:rsid w:val="00A45A12"/>
    <w:rsid w:val="00A508D4"/>
    <w:rsid w:val="00A5647D"/>
    <w:rsid w:val="00A96620"/>
    <w:rsid w:val="00AE6E15"/>
    <w:rsid w:val="00BE6372"/>
    <w:rsid w:val="00C44F40"/>
    <w:rsid w:val="00C830FB"/>
    <w:rsid w:val="00CB07FA"/>
    <w:rsid w:val="00D06701"/>
    <w:rsid w:val="00D5391A"/>
    <w:rsid w:val="00DA603F"/>
    <w:rsid w:val="00DC3006"/>
    <w:rsid w:val="00DE5C8B"/>
    <w:rsid w:val="00DF79BB"/>
    <w:rsid w:val="00EB387F"/>
    <w:rsid w:val="00EB4FE8"/>
    <w:rsid w:val="00F572D5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283C"/>
  <w15:chartTrackingRefBased/>
  <w15:docId w15:val="{835EC27F-2AA4-4A3E-963D-D44F606A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3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3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3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3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3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3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3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3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3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3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3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38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38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3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38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3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3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3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3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3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38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38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38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3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38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387F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5C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5C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5C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B07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07F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65C23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E6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E15"/>
  </w:style>
  <w:style w:type="paragraph" w:styleId="Rodap">
    <w:name w:val="footer"/>
    <w:basedOn w:val="Normal"/>
    <w:link w:val="RodapChar"/>
    <w:uiPriority w:val="99"/>
    <w:unhideWhenUsed/>
    <w:rsid w:val="00AE6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nemat.br/index.php/politikcon/article/view/13261" TargetMode="External"/><Relationship Id="rId13" Type="http://schemas.openxmlformats.org/officeDocument/2006/relationships/hyperlink" Target="http://www.planalto.gov.br/ccivil_03/constituicao/constituicao.htm" TargetMode="External"/><Relationship Id="rId18" Type="http://schemas.openxmlformats.org/officeDocument/2006/relationships/hyperlink" Target="http://www.teses.usp.br/teses/disponiveis/8/8131/tde-25052007-141025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stas.usp.br/revusp/article/view/202412" TargetMode="External"/><Relationship Id="rId12" Type="http://schemas.openxmlformats.org/officeDocument/2006/relationships/hyperlink" Target="http://revistas.ufpr.br/jpe/article/view/49966" TargetMode="External"/><Relationship Id="rId17" Type="http://schemas.openxmlformats.org/officeDocument/2006/relationships/hyperlink" Target="https://www.scielo.br/scielo.php?pid=S010269092018000200501&amp;script=sci_abstract&amp;tlng=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lo.br/j/op/a/SCmKT44FzwmGMp6jtBZ3Dfk/?format=pdf&amp;lang=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ortalantigo.ipea.gov.br/portal/index.php?option=com_content&amp;view=article&amp;id=10761%3Adialogos-para-o-desenvolvimento-efetividade-das-instituicoes-participativas-no-brasil-estrategias-de-avaliacao-volume-7&amp;catid=266%3A2011&amp;directory=1&amp;Itemid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pes.units.it/sites/dispes.units.it/files/all_pers/Dahl%20Poliarchy001.pdf" TargetMode="External"/><Relationship Id="rId10" Type="http://schemas.openxmlformats.org/officeDocument/2006/relationships/hyperlink" Target="https://profwalfredoferreira.wordpress.com/wp-content/uploads/2014/02/mitos-da-descentralizac3a7c3a3o.pdf" TargetMode="External"/><Relationship Id="rId19" Type="http://schemas.openxmlformats.org/officeDocument/2006/relationships/hyperlink" Target="https://kellogg.nd.edu/sites/default/files/old_files/documents/253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eje.tse.jus.br/estudoseleitorais/article/view/298" TargetMode="External"/><Relationship Id="rId14" Type="http://schemas.openxmlformats.org/officeDocument/2006/relationships/hyperlink" Target="https://www.cadernosuninter.com/index.php/ESGPPJS/article/view/3631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odrigoanidolira@gmail.com" TargetMode="External"/><Relationship Id="rId1" Type="http://schemas.openxmlformats.org/officeDocument/2006/relationships/hyperlink" Target="mailto:atendimento@rafaelafernandesadvocaci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53A1-8958-4113-8762-A39CF79F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6099</Words>
  <Characters>32940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 DE OLIVEIRA</dc:creator>
  <cp:keywords/>
  <dc:description/>
  <cp:lastModifiedBy>RAFAELA FERNANDES</cp:lastModifiedBy>
  <cp:revision>2</cp:revision>
  <dcterms:created xsi:type="dcterms:W3CDTF">2025-10-22T01:57:00Z</dcterms:created>
  <dcterms:modified xsi:type="dcterms:W3CDTF">2025-10-22T01:57:00Z</dcterms:modified>
</cp:coreProperties>
</file>